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5D" w:rsidRDefault="00343628">
      <w:pPr>
        <w:pStyle w:val="1"/>
      </w:pPr>
      <w:bookmarkStart w:id="0" w:name="anchor0"/>
      <w:bookmarkStart w:id="1" w:name="_GoBack"/>
      <w:bookmarkEnd w:id="0"/>
      <w:bookmarkEnd w:id="1"/>
      <w:r>
        <w:t>Приказ МЧС России от 18 декабря 2014 г. N 701 "Об утверждении Типового порядка создания нештатных формирований по обеспечению выполнения мероприятий по гражданской обороне"</w:t>
      </w:r>
    </w:p>
    <w:p w:rsidR="00000000" w:rsidRDefault="00343628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a"/>
      </w:pPr>
      <w:r>
        <w:lastRenderedPageBreak/>
        <w:t xml:space="preserve">С </w:t>
      </w:r>
      <w:r>
        <w:t>изменениями и дополнениями от:</w:t>
      </w:r>
    </w:p>
    <w:p w:rsidR="00995B5D" w:rsidRDefault="00343628">
      <w:pPr>
        <w:pStyle w:val="aa"/>
      </w:pPr>
      <w:r>
        <w:t>5 октября 2021 г.</w:t>
      </w:r>
    </w:p>
    <w:p w:rsidR="00000000" w:rsidRDefault="0034362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995B5D" w:rsidRDefault="00995B5D">
      <w:pPr>
        <w:pStyle w:val="a3"/>
      </w:pPr>
    </w:p>
    <w:p w:rsidR="00995B5D" w:rsidRDefault="00343628">
      <w:pPr>
        <w:pStyle w:val="a3"/>
      </w:pPr>
      <w:r>
        <w:t xml:space="preserve">В соответствии с </w:t>
      </w:r>
      <w:hyperlink r:id="rId8" w:history="1">
        <w:r>
          <w:t>Федеральным законом</w:t>
        </w:r>
      </w:hyperlink>
      <w:r>
        <w:t xml:space="preserve"> от 12 февраля 1998 г. N 28-ФЗ "О гражданской обороне" (Собрание законодательства Российской Феде</w:t>
      </w:r>
      <w:r>
        <w:t>рации, 1998, N 7, ст. 799; 2002, N 41, ст. 3970; 2004, N 25, ст. 2482, N 35, ст. 3607; 2007, N 26, ст. 3076; 2009, N 48, ст. 5717; 2010, N 31, ст. 4192, N 52 (ч. 1), ст. 6992; 2013, N 27, ст. 3450, N 52 (ч. 1), ст. 6969) приказываю:</w:t>
      </w:r>
    </w:p>
    <w:p w:rsidR="00995B5D" w:rsidRDefault="00343628">
      <w:pPr>
        <w:pStyle w:val="a3"/>
      </w:pPr>
      <w:bookmarkStart w:id="2" w:name="anchor1"/>
      <w:bookmarkEnd w:id="2"/>
      <w:r>
        <w:t xml:space="preserve">Утвердить прилагаемый </w:t>
      </w:r>
      <w:hyperlink r:id="rId9" w:history="1">
        <w:r>
          <w:t>Типовой порядок</w:t>
        </w:r>
      </w:hyperlink>
      <w:r>
        <w:t xml:space="preserve"> создания нештатных формирований по обеспечению выполнения мероприятий по гражданской обороне.</w:t>
      </w:r>
    </w:p>
    <w:p w:rsidR="00995B5D" w:rsidRDefault="00995B5D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right"/>
            </w:pPr>
            <w:r>
              <w:t>В.А. Пучков</w:t>
            </w: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a7"/>
      </w:pPr>
      <w:r>
        <w:t>Зарегистрировано в Минюсте РФ 16 февраля 2015 г.</w:t>
      </w:r>
    </w:p>
    <w:p w:rsidR="00995B5D" w:rsidRDefault="00343628">
      <w:pPr>
        <w:pStyle w:val="a7"/>
      </w:pPr>
      <w:r>
        <w:t>Регистрационный N 36034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bookmarkStart w:id="3" w:name="anchor1000"/>
      <w:bookmarkEnd w:id="3"/>
      <w:r>
        <w:t xml:space="preserve">Типовой порядок </w:t>
      </w:r>
      <w:r>
        <w:t xml:space="preserve">создания нештатных формирований по обеспечению выполнения мероприятий по гражданской обороне (утв. </w:t>
      </w:r>
      <w:hyperlink r:id="rId10" w:history="1">
        <w:r>
          <w:t>приказом</w:t>
        </w:r>
      </w:hyperlink>
      <w:r>
        <w:t xml:space="preserve"> МЧС России от 18 декабря 2014 г. N 701)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a"/>
      </w:pPr>
      <w:r>
        <w:lastRenderedPageBreak/>
        <w:t>С изменениями и дополнениями от:</w:t>
      </w:r>
    </w:p>
    <w:p w:rsidR="00995B5D" w:rsidRDefault="00343628">
      <w:pPr>
        <w:pStyle w:val="aa"/>
      </w:pPr>
      <w:r>
        <w:t>5 октября 2021 г.</w:t>
      </w:r>
    </w:p>
    <w:p w:rsidR="00000000" w:rsidRDefault="0034362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995B5D" w:rsidRDefault="00995B5D">
      <w:pPr>
        <w:pStyle w:val="a3"/>
      </w:pPr>
    </w:p>
    <w:p w:rsidR="00995B5D" w:rsidRDefault="00343628">
      <w:pPr>
        <w:pStyle w:val="a3"/>
      </w:pPr>
      <w:bookmarkStart w:id="4" w:name="anchor1001"/>
      <w:bookmarkEnd w:id="4"/>
      <w:r>
        <w:t>1. Настоящий Типовой порядок</w:t>
      </w:r>
      <w:r>
        <w:t xml:space="preserve"> создания нештатных формирований по обеспечению выполнения мероприятий по гражданской обороне (далее - Типовой порядок) разработан в соответствии с </w:t>
      </w:r>
      <w:hyperlink r:id="rId11" w:history="1">
        <w:r>
          <w:t>Федеральным законом</w:t>
        </w:r>
      </w:hyperlink>
      <w:r>
        <w:t xml:space="preserve"> от 12 февраля 19</w:t>
      </w:r>
      <w:r>
        <w:t>98 г. N 28-ФЗ "О гражданской обороне"</w:t>
      </w:r>
      <w:r>
        <w:rPr>
          <w:vertAlign w:val="superscript"/>
        </w:rPr>
        <w:t> </w:t>
      </w:r>
      <w:hyperlink r:id="rId12" w:history="1">
        <w:r>
          <w:rPr>
            <w:vertAlign w:val="superscript"/>
          </w:rPr>
          <w:t>1</w:t>
        </w:r>
      </w:hyperlink>
      <w:r>
        <w:t xml:space="preserve">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995B5D" w:rsidRDefault="00343628">
      <w:pPr>
        <w:pStyle w:val="a3"/>
      </w:pPr>
      <w:bookmarkStart w:id="5" w:name="anchor1002"/>
      <w:bookmarkEnd w:id="5"/>
      <w:r>
        <w:t>2. НФГО создаются организациями, отнесенными в</w:t>
      </w:r>
      <w:r>
        <w:t xml:space="preserve"> соответствии с </w:t>
      </w:r>
      <w:hyperlink r:id="rId13" w:history="1">
        <w:r>
          <w:t>пунктом 2 статьи 9</w:t>
        </w:r>
      </w:hyperlink>
      <w:r>
        <w:t xml:space="preserve"> Федерального закона от 12 февраля 1998 г. N 28-ФЗ "О гражданской обороне" к категориям по гражданской обороне, в целях участия в обеспечении выполне</w:t>
      </w:r>
      <w:r>
        <w:t>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6" w:name="anchor1003"/>
      <w:bookmarkEnd w:id="6"/>
      <w:r>
        <w:t xml:space="preserve">Пункт 3 изменен с 28 ноября 2021 г. - </w:t>
      </w:r>
      <w:hyperlink r:id="rId14" w:history="1">
        <w:r>
          <w:t>Приказ</w:t>
        </w:r>
      </w:hyperlink>
      <w:r>
        <w:t xml:space="preserve"> МЧС России от 5 октября 2021 г. N 669</w:t>
      </w:r>
    </w:p>
    <w:p w:rsidR="00995B5D" w:rsidRDefault="00343628">
      <w:pPr>
        <w:pStyle w:val="a8"/>
      </w:pPr>
      <w:hyperlink r:id="rId15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a3"/>
      </w:pPr>
      <w:r>
        <w:lastRenderedPageBreak/>
        <w:t>3. Органы государственной власти субъектов Российской Федерации и орг</w:t>
      </w:r>
      <w:r>
        <w:t xml:space="preserve">аны местного самоуправления в соответствии с </w:t>
      </w:r>
      <w:hyperlink r:id="rId16" w:history="1">
        <w:r>
          <w:t>пунктом 1</w:t>
        </w:r>
      </w:hyperlink>
      <w:r>
        <w:t xml:space="preserve"> и </w:t>
      </w:r>
      <w:hyperlink r:id="rId17" w:history="1">
        <w:r>
          <w:t>пунктом 2 статьи 8</w:t>
        </w:r>
      </w:hyperlink>
      <w:r>
        <w:t xml:space="preserve"> Федерального закона от 12 февр</w:t>
      </w:r>
      <w:r>
        <w:t>аля 1998 г. N 28-ФЗ "О гражданской обороне"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</w:t>
      </w:r>
      <w:r>
        <w:t>уаций.</w:t>
      </w:r>
    </w:p>
    <w:p w:rsidR="00995B5D" w:rsidRDefault="00343628">
      <w:pPr>
        <w:pStyle w:val="a3"/>
      </w:pPr>
      <w:bookmarkStart w:id="7" w:name="anchor1004"/>
      <w:bookmarkEnd w:id="7"/>
      <w:r>
        <w:t>4. Состав, структура и оснащение НФГО определяются исходя из примерного перечня создаваемых НФГО (</w:t>
      </w:r>
      <w:hyperlink r:id="rId18" w:history="1">
        <w:r>
          <w:t>приложение N 1</w:t>
        </w:r>
      </w:hyperlink>
      <w:r>
        <w:t>) и примерных норм оснащения (табелизации) НФГО специальными техникой, оборудованием, снаряжением, инструме</w:t>
      </w:r>
      <w:r>
        <w:t>нтами и материалами (</w:t>
      </w:r>
      <w:hyperlink r:id="rId19" w:history="1">
        <w:r>
          <w:t>приложение N 2</w:t>
        </w:r>
      </w:hyperlink>
      <w:r>
        <w:t>).</w:t>
      </w:r>
    </w:p>
    <w:p w:rsidR="00995B5D" w:rsidRDefault="00343628">
      <w:pPr>
        <w:pStyle w:val="a3"/>
      </w:pPr>
      <w:bookmarkStart w:id="8" w:name="anchor1005"/>
      <w:bookmarkEnd w:id="8"/>
      <w:r>
        <w:lastRenderedPageBreak/>
        <w:t>5. 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995B5D" w:rsidRDefault="00343628">
      <w:pPr>
        <w:pStyle w:val="a3"/>
      </w:pPr>
      <w:bookmarkStart w:id="9" w:name="anchor1006"/>
      <w:bookmarkEnd w:id="9"/>
      <w:r>
        <w:t xml:space="preserve">6. Федеральные </w:t>
      </w:r>
      <w:r>
        <w:t>органы исполнительной власти в отношении организаций, находящихся в их ведении, в пределах своих полномочий:</w:t>
      </w:r>
    </w:p>
    <w:p w:rsidR="00995B5D" w:rsidRDefault="00343628">
      <w:pPr>
        <w:pStyle w:val="a3"/>
      </w:pPr>
      <w:r>
        <w:t>определяют организации, создающие НФГО;</w:t>
      </w:r>
    </w:p>
    <w:p w:rsidR="00995B5D" w:rsidRDefault="00343628">
      <w:pPr>
        <w:pStyle w:val="a3"/>
      </w:pPr>
      <w:r>
        <w:t>организуют создание и подготовку НФГО;</w:t>
      </w:r>
    </w:p>
    <w:p w:rsidR="00995B5D" w:rsidRDefault="00343628">
      <w:pPr>
        <w:pStyle w:val="a3"/>
      </w:pPr>
      <w:r>
        <w:t>осуществляют организационно-методическое руководство и контроль за о</w:t>
      </w:r>
      <w:r>
        <w:t>бучением личного состава НФГО организаций, находящихся в ведении этих органов;</w:t>
      </w:r>
    </w:p>
    <w:p w:rsidR="00995B5D" w:rsidRDefault="00343628">
      <w:pPr>
        <w:pStyle w:val="a3"/>
      </w:pPr>
      <w: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10" w:name="anchor1007"/>
      <w:bookmarkEnd w:id="10"/>
      <w:r>
        <w:t>Пункт 7 изменен с 28 ноября 202</w:t>
      </w:r>
      <w:r>
        <w:t xml:space="preserve">1 г. - </w:t>
      </w:r>
      <w:hyperlink r:id="rId20" w:history="1">
        <w:r>
          <w:t>Приказ</w:t>
        </w:r>
      </w:hyperlink>
      <w:r>
        <w:t xml:space="preserve"> МЧС России от 5 октября 2021 г. N 669</w:t>
      </w:r>
    </w:p>
    <w:p w:rsidR="00995B5D" w:rsidRDefault="00343628">
      <w:pPr>
        <w:pStyle w:val="a8"/>
      </w:pPr>
      <w:hyperlink r:id="rId21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a3"/>
      </w:pPr>
      <w:r>
        <w:lastRenderedPageBreak/>
        <w:t xml:space="preserve">7. В соответствии со </w:t>
      </w:r>
      <w:hyperlink r:id="rId22" w:history="1">
        <w:r>
          <w:t>статьей 13</w:t>
        </w:r>
      </w:hyperlink>
      <w:r>
        <w:t xml:space="preserve"> Федерального закона от 12 февраля 1998 г. N 28-ФЗ "О гражданской обороне" и </w:t>
      </w:r>
      <w:hyperlink r:id="rId23" w:history="1">
        <w:r>
          <w:t>пунктом 4</w:t>
        </w:r>
      </w:hyperlink>
      <w:r>
        <w:t xml:space="preserve"> Положения о</w:t>
      </w:r>
      <w:r>
        <w:t xml:space="preserve"> федеральном государственном надзоре в области гражданской обороны, утвержденного </w:t>
      </w:r>
      <w:hyperlink r:id="rId24" w:history="1">
        <w:r>
          <w:t>постановлением</w:t>
        </w:r>
      </w:hyperlink>
      <w:r>
        <w:t xml:space="preserve"> Правительства Российской Федерации от 25 июня 2021 г. N 1007</w:t>
      </w:r>
      <w:r>
        <w:rPr>
          <w:vertAlign w:val="superscript"/>
        </w:rPr>
        <w:t> </w:t>
      </w:r>
      <w:hyperlink r:id="rId25" w:history="1">
        <w:r>
          <w:rPr>
            <w:vertAlign w:val="superscript"/>
          </w:rPr>
          <w:t>2</w:t>
        </w:r>
      </w:hyperlink>
      <w:r>
        <w:t xml:space="preserve"> федеральный орган исполнительной власти, уполномоченный на решение задач в области гражданской обороны (МЧС России и его территориальные органы), осуществляет соответствующее нормативное регулирование, а также специальные, разрешительные, надзорные </w:t>
      </w:r>
      <w:r>
        <w:t>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11" w:name="anchor1008"/>
      <w:bookmarkEnd w:id="11"/>
      <w:r>
        <w:t xml:space="preserve">Пункт 8 изменен с 28 ноября 2021 г. - </w:t>
      </w:r>
      <w:hyperlink r:id="rId26" w:history="1">
        <w:r>
          <w:t>Приказ</w:t>
        </w:r>
      </w:hyperlink>
      <w:r>
        <w:t xml:space="preserve"> МЧС России от 5 октября 2021 г. N 669</w:t>
      </w:r>
    </w:p>
    <w:p w:rsidR="00995B5D" w:rsidRDefault="00343628">
      <w:pPr>
        <w:pStyle w:val="a8"/>
      </w:pPr>
      <w:hyperlink r:id="rId27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a3"/>
      </w:pPr>
      <w:r>
        <w:lastRenderedPageBreak/>
        <w:t>8. Органы государственной власти субъе</w:t>
      </w:r>
      <w:r>
        <w:t>ктов Российской Федерации и органы местного самоуправления в отношении организаций, находящихся в их ведении, в пределах своих полномочий:</w:t>
      </w:r>
    </w:p>
    <w:p w:rsidR="00995B5D" w:rsidRDefault="00343628">
      <w:pPr>
        <w:pStyle w:val="a3"/>
      </w:pPr>
      <w:r>
        <w:t>определяют организации, создающие НФГО;</w:t>
      </w:r>
    </w:p>
    <w:p w:rsidR="00995B5D" w:rsidRDefault="00343628">
      <w:pPr>
        <w:pStyle w:val="a3"/>
      </w:pPr>
      <w:r>
        <w:t>организуют поддержание в состоянии готовности НФГО;</w:t>
      </w:r>
    </w:p>
    <w:p w:rsidR="00995B5D" w:rsidRDefault="00343628">
      <w:pPr>
        <w:pStyle w:val="a3"/>
      </w:pPr>
      <w:r>
        <w:t>организуют подготовку и о</w:t>
      </w:r>
      <w:r>
        <w:t>бучение личного состава НФГО;</w:t>
      </w:r>
    </w:p>
    <w:p w:rsidR="00995B5D" w:rsidRDefault="00343628">
      <w:pPr>
        <w:pStyle w:val="a3"/>
      </w:pPr>
      <w: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995B5D" w:rsidRDefault="00343628">
      <w:pPr>
        <w:pStyle w:val="a3"/>
      </w:pPr>
      <w:bookmarkStart w:id="12" w:name="anchor1009"/>
      <w:bookmarkEnd w:id="12"/>
      <w:r>
        <w:t>9. Организации:</w:t>
      </w:r>
    </w:p>
    <w:p w:rsidR="00995B5D" w:rsidRDefault="00343628">
      <w:pPr>
        <w:pStyle w:val="a3"/>
      </w:pPr>
      <w:bookmarkStart w:id="13" w:name="anchor10092"/>
      <w:bookmarkEnd w:id="13"/>
      <w:r>
        <w:t>создают и поддерживают в состоянии готовности НФГО;</w:t>
      </w:r>
    </w:p>
    <w:p w:rsidR="00995B5D" w:rsidRDefault="00343628">
      <w:pPr>
        <w:pStyle w:val="a3"/>
      </w:pPr>
      <w:bookmarkStart w:id="14" w:name="anchor10093"/>
      <w:bookmarkEnd w:id="14"/>
      <w:r>
        <w:t>осуществляют обучение личного состава Н</w:t>
      </w:r>
      <w:r>
        <w:t>ФГО;</w:t>
      </w:r>
    </w:p>
    <w:p w:rsidR="00995B5D" w:rsidRDefault="00343628">
      <w:pPr>
        <w:pStyle w:val="a3"/>
      </w:pPr>
      <w:bookmarkStart w:id="15" w:name="anchor10094"/>
      <w:bookmarkEnd w:id="15"/>
      <w: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995B5D" w:rsidRDefault="00343628">
      <w:pPr>
        <w:pStyle w:val="a3"/>
      </w:pPr>
      <w:bookmarkStart w:id="16" w:name="anchor1010"/>
      <w:bookmarkEnd w:id="16"/>
      <w:r>
        <w:t>10. НФГО подразделяются по численности на отряды, команды, группы, звенья, посты, автоколонны, пункты и станции.</w:t>
      </w:r>
    </w:p>
    <w:p w:rsidR="00995B5D" w:rsidRDefault="00343628">
      <w:pPr>
        <w:pStyle w:val="a3"/>
      </w:pPr>
      <w:bookmarkStart w:id="17" w:name="anchor1011"/>
      <w:bookmarkEnd w:id="17"/>
      <w:r>
        <w:t xml:space="preserve">11. Для НФГО сроки </w:t>
      </w:r>
      <w:r>
        <w:t>приведения в готовность к применению по предназначению не должны превышать: в мирное время - 6 часов, военное время - 3 часа.</w:t>
      </w:r>
    </w:p>
    <w:p w:rsidR="00995B5D" w:rsidRDefault="00343628">
      <w:pPr>
        <w:pStyle w:val="a3"/>
      </w:pPr>
      <w:bookmarkStart w:id="18" w:name="anchor1012"/>
      <w:bookmarkEnd w:id="18"/>
      <w:r>
        <w:t xml:space="preserve">12. Личный состав НФГО в соответствии со </w:t>
      </w:r>
      <w:hyperlink r:id="rId28" w:history="1">
        <w:r>
          <w:t>статьей 1</w:t>
        </w:r>
      </w:hyperlink>
      <w:r>
        <w:t xml:space="preserve"> Федерал</w:t>
      </w:r>
      <w:r>
        <w:t xml:space="preserve">ьного закона от 12 февраля 1998 г. N 28-ФЗ "О гражданской обороне"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</w:t>
      </w:r>
      <w:r>
        <w:t>неотложных работ при ликвидации чрезвычайных ситуаций.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19" w:name="anchor1013"/>
      <w:bookmarkEnd w:id="19"/>
      <w:r>
        <w:t xml:space="preserve">Пункт 13 изменен с 28 ноября 2021 г. - </w:t>
      </w:r>
      <w:hyperlink r:id="rId29" w:history="1">
        <w:r>
          <w:t>Приказ</w:t>
        </w:r>
      </w:hyperlink>
      <w:r>
        <w:t xml:space="preserve"> МЧС России от 5 октября 2021 г. N 669</w:t>
      </w:r>
    </w:p>
    <w:p w:rsidR="00995B5D" w:rsidRDefault="00343628">
      <w:pPr>
        <w:pStyle w:val="a8"/>
      </w:pPr>
      <w:hyperlink r:id="rId30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a3"/>
      </w:pPr>
      <w:r>
        <w:lastRenderedPageBreak/>
        <w:t>13.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</w:t>
      </w:r>
      <w:r>
        <w:t xml:space="preserve"> материально-техническое обеспечение мероприятий по созданию, подготовке, оснащению и применению НФГО осуществляется в соответствии с </w:t>
      </w:r>
      <w:hyperlink r:id="rId31" w:history="1">
        <w:r>
          <w:t>Федеральным законом</w:t>
        </w:r>
      </w:hyperlink>
      <w:r>
        <w:t xml:space="preserve"> от 12 февраля 1998 г. N 28-ФЗ </w:t>
      </w:r>
      <w:r>
        <w:t xml:space="preserve">"О гражданской обороне", </w:t>
      </w:r>
      <w:hyperlink r:id="rId32" w:history="1">
        <w:r>
          <w:t>Правилами</w:t>
        </w:r>
      </w:hyperlink>
      <w:r>
        <w:t xml:space="preserve"> создания, использования и восполнения резервов материальных ресурсов федеральных органов исполнительной власти для ликвидации чрезвычайных ситуа</w:t>
      </w:r>
      <w:r>
        <w:t xml:space="preserve">ций природного и техногенного характера, утвержденными </w:t>
      </w:r>
      <w:hyperlink r:id="rId33" w:history="1">
        <w:r>
          <w:t>постановлением</w:t>
        </w:r>
      </w:hyperlink>
      <w:r>
        <w:t xml:space="preserve"> Правительства Российской Федерации от 25 июля 2020 г. N 1119</w:t>
      </w:r>
      <w:r>
        <w:rPr>
          <w:vertAlign w:val="superscript"/>
        </w:rPr>
        <w:t> </w:t>
      </w:r>
      <w:hyperlink r:id="rId34" w:history="1">
        <w:r>
          <w:rPr>
            <w:vertAlign w:val="superscript"/>
          </w:rPr>
          <w:t>3</w:t>
        </w:r>
      </w:hyperlink>
      <w:r>
        <w:t xml:space="preserve">, </w:t>
      </w:r>
      <w:hyperlink r:id="rId35" w:history="1">
        <w:r>
          <w:t>Положением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</w:t>
      </w:r>
      <w:hyperlink r:id="rId36" w:history="1">
        <w:r>
          <w:t>постановлением</w:t>
        </w:r>
      </w:hyperlink>
      <w:r>
        <w:t xml:space="preserve"> Правительства Российской Федерации от 27 апреля 2000 г. N 379</w:t>
      </w:r>
      <w:r>
        <w:rPr>
          <w:vertAlign w:val="superscript"/>
        </w:rPr>
        <w:t> </w:t>
      </w:r>
      <w:hyperlink r:id="rId37" w:history="1">
        <w:r>
          <w:rPr>
            <w:vertAlign w:val="superscript"/>
          </w:rPr>
          <w:t>4</w:t>
        </w:r>
      </w:hyperlink>
      <w:r>
        <w:t>.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20" w:name="anchor1014"/>
      <w:bookmarkEnd w:id="20"/>
      <w:r>
        <w:t xml:space="preserve">Пункт 14 изменен с 28 ноября 2021 г. - </w:t>
      </w:r>
      <w:hyperlink r:id="rId38" w:history="1">
        <w:r>
          <w:t>Приказ</w:t>
        </w:r>
      </w:hyperlink>
      <w:r>
        <w:t xml:space="preserve"> МЧС России от 5 октября 2021 г. N 669</w:t>
      </w:r>
    </w:p>
    <w:p w:rsidR="00995B5D" w:rsidRDefault="00343628">
      <w:pPr>
        <w:pStyle w:val="a8"/>
      </w:pPr>
      <w:hyperlink r:id="rId39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a3"/>
      </w:pPr>
      <w:r>
        <w:lastRenderedPageBreak/>
        <w:t>14. Подготовка и обучение личного состава НФГО осуществляется в соответ</w:t>
      </w:r>
      <w:r>
        <w:t xml:space="preserve">ствии с </w:t>
      </w:r>
      <w:hyperlink r:id="rId40" w:history="1">
        <w:r>
          <w:t>Положением</w:t>
        </w:r>
      </w:hyperlink>
      <w:r>
        <w:t xml:space="preserve"> о подготовке населения в области гражданской обороны, утвержденным </w:t>
      </w:r>
      <w:hyperlink r:id="rId41" w:history="1">
        <w:r>
          <w:t>постановлением</w:t>
        </w:r>
      </w:hyperlink>
      <w:r>
        <w:t xml:space="preserve"> Правител</w:t>
      </w:r>
      <w:r>
        <w:t>ьства Российской Федерации от 2 ноября 2000 г. N 841</w:t>
      </w:r>
      <w:r>
        <w:rPr>
          <w:vertAlign w:val="superscript"/>
        </w:rPr>
        <w:t> </w:t>
      </w:r>
      <w:hyperlink r:id="rId42" w:history="1">
        <w:r>
          <w:rPr>
            <w:vertAlign w:val="superscript"/>
          </w:rPr>
          <w:t>5</w:t>
        </w:r>
      </w:hyperlink>
      <w:r>
        <w:t xml:space="preserve">, и </w:t>
      </w:r>
      <w:hyperlink r:id="rId43" w:history="1">
        <w:r>
          <w:t>Положением</w:t>
        </w:r>
      </w:hyperlink>
      <w:r>
        <w:t xml:space="preserve"> о подготовке граждан Российской Федерации, иностранных граждан и лиц без гражданст</w:t>
      </w:r>
      <w:r>
        <w:t xml:space="preserve">ва в области защиты от чрезвычайных ситуаций природного и техногенного характера, утвержденным </w:t>
      </w:r>
      <w:hyperlink r:id="rId44" w:history="1">
        <w:r>
          <w:t>постановлением</w:t>
        </w:r>
      </w:hyperlink>
      <w:r>
        <w:t xml:space="preserve"> Правительства Российской Федерации от 18 сентября 2020 г. N 1485</w:t>
      </w:r>
      <w:r>
        <w:rPr>
          <w:vertAlign w:val="superscript"/>
        </w:rPr>
        <w:t> </w:t>
      </w:r>
      <w:hyperlink r:id="rId45" w:history="1">
        <w:r>
          <w:rPr>
            <w:vertAlign w:val="superscript"/>
          </w:rPr>
          <w:t>6</w:t>
        </w:r>
      </w:hyperlink>
      <w:r>
        <w:t>, а также нормативными и методическими документами организаций, создающих НФГО.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995B5D" w:rsidRDefault="00343628">
      <w:pPr>
        <w:pStyle w:val="a5"/>
      </w:pPr>
      <w:r>
        <w:t xml:space="preserve">См. </w:t>
      </w:r>
      <w:hyperlink r:id="rId46" w:history="1">
        <w:r>
          <w:t>примерную программу</w:t>
        </w:r>
      </w:hyperlink>
      <w:r>
        <w:t xml:space="preserve"> курсового обучения личного состава нештатных </w:t>
      </w:r>
      <w:r>
        <w:t>формирований по обеспечению выполнения мероприятий по гражданской обороне в области гражданской обороны, утвержденную МЧС России 20 ноября 2020 г. N 2-4-71-26-11</w:t>
      </w:r>
    </w:p>
    <w:p w:rsidR="00995B5D" w:rsidRDefault="00995B5D">
      <w:pPr>
        <w:pStyle w:val="a5"/>
      </w:pP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7"/>
      </w:pPr>
      <w:r>
        <w:lastRenderedPageBreak/>
        <w:t>______________________________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21" w:name="anchor101"/>
      <w:bookmarkEnd w:id="21"/>
      <w:r>
        <w:t>Сноски изменены с 28 ноября 2021 г</w:t>
      </w:r>
      <w:r>
        <w:t>. - Приказ МЧС России от 5 октября 2021 г. N 669</w:t>
      </w:r>
    </w:p>
    <w:p w:rsidR="00995B5D" w:rsidRDefault="00343628">
      <w:pPr>
        <w:pStyle w:val="a8"/>
      </w:pPr>
      <w:hyperlink r:id="rId47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a3"/>
      </w:pPr>
      <w:bookmarkStart w:id="22" w:name="anchor111"/>
      <w:bookmarkEnd w:id="22"/>
      <w:r>
        <w:rPr>
          <w:vertAlign w:val="superscript"/>
        </w:rPr>
        <w:lastRenderedPageBreak/>
        <w:t>1</w:t>
      </w:r>
      <w:r>
        <w:t>Собрание законодательства Российской Федерации, 1998, N 7, ст. 799; 2021, N 24, ст. 4188.</w:t>
      </w:r>
    </w:p>
    <w:p w:rsidR="00995B5D" w:rsidRDefault="00343628">
      <w:pPr>
        <w:pStyle w:val="a3"/>
      </w:pPr>
      <w:bookmarkStart w:id="23" w:name="anchor222"/>
      <w:bookmarkEnd w:id="23"/>
      <w:r>
        <w:rPr>
          <w:vertAlign w:val="superscript"/>
        </w:rPr>
        <w:t>2</w:t>
      </w:r>
      <w:r>
        <w:t>Собрание закон</w:t>
      </w:r>
      <w:r>
        <w:t>одательства Российской Федерации, 2021, N 27, ст. 5394.</w:t>
      </w:r>
    </w:p>
    <w:p w:rsidR="00995B5D" w:rsidRDefault="00343628">
      <w:pPr>
        <w:pStyle w:val="a3"/>
      </w:pPr>
      <w:bookmarkStart w:id="24" w:name="anchor333"/>
      <w:bookmarkEnd w:id="24"/>
      <w:r>
        <w:rPr>
          <w:vertAlign w:val="superscript"/>
        </w:rPr>
        <w:t>3</w:t>
      </w:r>
      <w:r>
        <w:t>Собрание законодательства Российской Федерации, 2020, N 31, ст. 5195.</w:t>
      </w:r>
    </w:p>
    <w:p w:rsidR="00995B5D" w:rsidRDefault="00343628">
      <w:pPr>
        <w:pStyle w:val="a3"/>
      </w:pPr>
      <w:bookmarkStart w:id="25" w:name="anchor444"/>
      <w:bookmarkEnd w:id="25"/>
      <w:r>
        <w:rPr>
          <w:vertAlign w:val="superscript"/>
        </w:rPr>
        <w:t>4</w:t>
      </w:r>
      <w:r>
        <w:t xml:space="preserve"> Собрание законодательства Российской Федерации, 2000, N 18, ст. 1991; 2019, N 41, ст. 5712.</w:t>
      </w:r>
    </w:p>
    <w:p w:rsidR="00995B5D" w:rsidRDefault="00343628">
      <w:pPr>
        <w:pStyle w:val="a3"/>
      </w:pPr>
      <w:bookmarkStart w:id="26" w:name="anchor555"/>
      <w:bookmarkEnd w:id="26"/>
      <w:r>
        <w:rPr>
          <w:vertAlign w:val="superscript"/>
        </w:rPr>
        <w:t>5</w:t>
      </w:r>
      <w:r>
        <w:t xml:space="preserve"> Собрание законодательства Российс</w:t>
      </w:r>
      <w:r>
        <w:t>кой Федерации, 2000, N 45, ст. 4490; 2021, N 39, ст. 6710.</w:t>
      </w:r>
    </w:p>
    <w:p w:rsidR="00995B5D" w:rsidRDefault="00343628">
      <w:pPr>
        <w:pStyle w:val="a3"/>
      </w:pPr>
      <w:bookmarkStart w:id="27" w:name="anchor666"/>
      <w:bookmarkEnd w:id="27"/>
      <w:r>
        <w:rPr>
          <w:vertAlign w:val="superscript"/>
        </w:rPr>
        <w:t>6</w:t>
      </w:r>
      <w:r>
        <w:t xml:space="preserve"> Собрание законодательства Российской Федерации, 2020, N 39, ст. 6062.</w:t>
      </w:r>
    </w:p>
    <w:p w:rsidR="00995B5D" w:rsidRDefault="00995B5D">
      <w:pPr>
        <w:pStyle w:val="a3"/>
      </w:pPr>
    </w:p>
    <w:p w:rsidR="00995B5D" w:rsidRDefault="00343628">
      <w:pPr>
        <w:pStyle w:val="a3"/>
        <w:ind w:firstLine="680"/>
        <w:jc w:val="right"/>
      </w:pPr>
      <w:bookmarkStart w:id="28" w:name="anchor11000"/>
      <w:bookmarkEnd w:id="28"/>
      <w:r>
        <w:rPr>
          <w:b/>
          <w:color w:val="26282F"/>
        </w:rPr>
        <w:t xml:space="preserve">Приложение N 1 к </w:t>
      </w:r>
      <w:hyperlink r:id="rId48" w:history="1">
        <w:r>
          <w:rPr>
            <w:b/>
            <w:color w:val="26282F"/>
          </w:rPr>
          <w:t>Типовому порядку</w:t>
        </w:r>
      </w:hyperlink>
      <w:r>
        <w:rPr>
          <w:b/>
          <w:color w:val="26282F"/>
        </w:rPr>
        <w:t xml:space="preserve"> создания нештатных формирований по обеспечению выполнения </w:t>
      </w:r>
      <w:r>
        <w:rPr>
          <w:b/>
          <w:color w:val="26282F"/>
        </w:rPr>
        <w:t xml:space="preserve">мероприятий по гражданской обороне, утв. </w:t>
      </w:r>
      <w:hyperlink r:id="rId49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 от 18 декабря 2014 г. N 701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r>
        <w:t>Примерный перечень создаваемых нештатных формирований по обеспечению выполнения мероприятий по гражданской обороне</w:t>
      </w: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a"/>
      </w:pPr>
      <w:r>
        <w:lastRenderedPageBreak/>
        <w:t>С изменениями и дополнен</w:t>
      </w:r>
      <w:r>
        <w:t>иями от:</w:t>
      </w:r>
    </w:p>
    <w:p w:rsidR="00995B5D" w:rsidRDefault="00343628">
      <w:pPr>
        <w:pStyle w:val="aa"/>
      </w:pPr>
      <w:r>
        <w:t>5 октября 2021 г.</w:t>
      </w:r>
    </w:p>
    <w:p w:rsidR="00000000" w:rsidRDefault="00343628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995B5D" w:rsidRDefault="00995B5D">
      <w:pPr>
        <w:pStyle w:val="a3"/>
      </w:pPr>
    </w:p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343628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995B5D" w:rsidRDefault="00343628">
      <w:pPr>
        <w:pStyle w:val="a8"/>
      </w:pPr>
      <w:bookmarkStart w:id="29" w:name="anchor11100"/>
      <w:bookmarkEnd w:id="29"/>
      <w:r>
        <w:lastRenderedPageBreak/>
        <w:t xml:space="preserve">Название изменено с 28 ноября 2021 г. - </w:t>
      </w:r>
      <w:hyperlink r:id="rId50" w:history="1">
        <w:r>
          <w:t>Приказ</w:t>
        </w:r>
      </w:hyperlink>
      <w:r>
        <w:t xml:space="preserve"> МЧС России от 5 октября 2021 г. N 669</w:t>
      </w:r>
    </w:p>
    <w:p w:rsidR="00995B5D" w:rsidRDefault="00343628">
      <w:pPr>
        <w:pStyle w:val="a8"/>
      </w:pPr>
      <w:hyperlink r:id="rId51" w:history="1">
        <w:r>
          <w:t>См. предыдущую редакцию</w:t>
        </w:r>
      </w:hyperlink>
    </w:p>
    <w:p w:rsidR="00000000" w:rsidRDefault="00343628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995B5D" w:rsidRDefault="00343628">
      <w:pPr>
        <w:pStyle w:val="1"/>
      </w:pPr>
      <w:r>
        <w:lastRenderedPageBreak/>
        <w:t>1. Примерный перечень создаваемых органами государственной власти субъектов Российской Федерации и органами местного самоуправления нештатных формирований по обеспечению выполнения мероприят</w:t>
      </w:r>
      <w:r>
        <w:t>ий по гражданской обороне</w:t>
      </w:r>
    </w:p>
    <w:p w:rsidR="00995B5D" w:rsidRDefault="00995B5D">
      <w:pPr>
        <w:pStyle w:val="a3"/>
      </w:pPr>
    </w:p>
    <w:tbl>
      <w:tblPr>
        <w:tblW w:w="1020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031"/>
        <w:gridCol w:w="2324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формирования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Рекомендуемая численность личного состава, чел.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0" w:name="anchor11101"/>
            <w:bookmarkEnd w:id="30"/>
            <w:r>
              <w:t>1.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Команда по ремонту и восстановлению дорог и мостов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108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1" w:name="anchor11102"/>
            <w:bookmarkEnd w:id="31"/>
            <w:r>
              <w:t>2.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Аварийно-технические команды по электросетям, по газовым сетям, по водопроводным </w:t>
            </w:r>
            <w:r>
              <w:t>сетям, по теплосетям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59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2" w:name="anchor11103"/>
            <w:bookmarkEnd w:id="32"/>
            <w:r>
              <w:t>3.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Команда охраны общественного порядка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44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3" w:name="anchor11104"/>
            <w:bookmarkEnd w:id="33"/>
            <w:r>
              <w:t>4.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Команда защиты и эвакуации материальных и культурных ценностей</w:t>
            </w:r>
            <w:hyperlink r:id="rId52" w:history="1">
              <w:r>
                <w:t>*</w:t>
              </w:r>
            </w:hyperlink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41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4" w:name="anchor11105"/>
            <w:bookmarkEnd w:id="34"/>
            <w:r>
              <w:t>5.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Команды защиты растений, животных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5" w:name="anchor11106"/>
            <w:bookmarkEnd w:id="35"/>
            <w:r>
              <w:t>6.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Команда для перевозки грузов, </w:t>
            </w:r>
            <w:r>
              <w:t>населения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6" w:name="anchor11107"/>
            <w:bookmarkEnd w:id="36"/>
            <w:r>
              <w:t>7.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Команда связи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25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7" w:name="anchor11108"/>
            <w:bookmarkEnd w:id="37"/>
            <w:r>
              <w:t>8.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Подвижные пункты питания, продовольственного (вещевого) снабжения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25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8" w:name="anchor11109"/>
            <w:bookmarkEnd w:id="38"/>
            <w:r>
              <w:t>9.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Группа по обслуживанию защитных сооружений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21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39" w:name="anchor11110"/>
            <w:bookmarkEnd w:id="39"/>
            <w:r>
              <w:t>10.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Станции специальной обработки транспорта, одежды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21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0" w:name="anchor11111"/>
            <w:bookmarkEnd w:id="40"/>
            <w:r>
              <w:t>11.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Пункт санитарной </w:t>
            </w:r>
            <w:r>
              <w:t>обработки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1" w:name="anchor11112"/>
            <w:bookmarkEnd w:id="41"/>
            <w:r>
              <w:t>12.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2" w:name="anchor11113"/>
            <w:bookmarkEnd w:id="42"/>
            <w:r>
              <w:t>13.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Группа охраны общественного порядка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16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3" w:name="anchor11114"/>
            <w:bookmarkEnd w:id="43"/>
            <w:r>
              <w:t>14.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Группа связи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15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4" w:name="anchor11115"/>
            <w:bookmarkEnd w:id="44"/>
            <w:r>
              <w:t>15.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Эвакуационная (техническая) группа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12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5" w:name="anchor11116"/>
            <w:bookmarkEnd w:id="45"/>
            <w:r>
              <w:t>16.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Группы </w:t>
            </w:r>
            <w:r>
              <w:t>эпидемического, фитопатологического, ветеринарного контроля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6" w:name="anchor11117"/>
            <w:bookmarkEnd w:id="46"/>
            <w:r>
              <w:t>17.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Звено подвоза воды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6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47" w:name="anchor11118"/>
            <w:bookmarkEnd w:id="47"/>
            <w:r>
              <w:t>18.</w:t>
            </w:r>
          </w:p>
        </w:tc>
        <w:tc>
          <w:tcPr>
            <w:tcW w:w="70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Звено по обслуживанию защитных сооружений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4 - 9</w:t>
            </w: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a7"/>
      </w:pPr>
      <w:r>
        <w:t>______________________________</w:t>
      </w:r>
    </w:p>
    <w:p w:rsidR="00995B5D" w:rsidRDefault="00343628">
      <w:pPr>
        <w:pStyle w:val="a3"/>
      </w:pPr>
      <w:bookmarkStart w:id="48" w:name="anchor1111"/>
      <w:bookmarkEnd w:id="48"/>
      <w:r>
        <w:t xml:space="preserve">* Создаются в муниципальных образованиях, отнесенных в установленном </w:t>
      </w:r>
      <w:r>
        <w:t>порядке к категориям по гражданской обороне, имеющих особо ценные объекты культурного наследия.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bookmarkStart w:id="49" w:name="anchor11200"/>
      <w:bookmarkEnd w:id="49"/>
      <w:r>
        <w:t>2. Примерный перечень создаваемых организациями нештатных формирований по обеспечению выполнения мероприятий по гражданской обороне</w:t>
      </w:r>
    </w:p>
    <w:p w:rsidR="00995B5D" w:rsidRDefault="00995B5D">
      <w:pPr>
        <w:pStyle w:val="a3"/>
      </w:pPr>
    </w:p>
    <w:tbl>
      <w:tblPr>
        <w:tblW w:w="1020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7104"/>
        <w:gridCol w:w="2256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71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 xml:space="preserve">Наименование </w:t>
            </w:r>
            <w:r>
              <w:t>формирования</w:t>
            </w:r>
          </w:p>
        </w:tc>
        <w:tc>
          <w:tcPr>
            <w:tcW w:w="22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Рекомендуемая численность личного состава, чел.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0" w:name="anchor11201"/>
            <w:bookmarkEnd w:id="50"/>
            <w:r>
              <w:t>1.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Команда охраны общественного порядка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44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1" w:name="anchor11202"/>
            <w:bookmarkEnd w:id="51"/>
            <w:r>
              <w:t>2.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Подвижные пункты питания, продовольственного (вещевого) снабжения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25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2" w:name="anchor11203"/>
            <w:bookmarkEnd w:id="52"/>
            <w:r>
              <w:t>3.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Санитарная дружина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23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3" w:name="anchor11204"/>
            <w:bookmarkEnd w:id="53"/>
            <w:r>
              <w:t>4.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Группа по обслуживанию защитных </w:t>
            </w:r>
            <w:r>
              <w:t>сооружений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21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4" w:name="anchor11205"/>
            <w:bookmarkEnd w:id="54"/>
            <w:r>
              <w:lastRenderedPageBreak/>
              <w:t>5.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Станции специальной обработки транспорта, одежды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21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5" w:name="anchor11206"/>
            <w:bookmarkEnd w:id="55"/>
            <w:r>
              <w:t>6.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Пункт санитарной обработки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6" w:name="anchor11207"/>
            <w:bookmarkEnd w:id="56"/>
            <w:r>
              <w:t>7.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7" w:name="anchor11208"/>
            <w:bookmarkEnd w:id="57"/>
            <w:r>
              <w:t>8.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Группа для перевозки населения </w:t>
            </w:r>
            <w:r>
              <w:t>(грузов)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20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8" w:name="anchor11209"/>
            <w:bookmarkEnd w:id="58"/>
            <w:r>
              <w:t>9.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16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59" w:name="anchor11210"/>
            <w:bookmarkEnd w:id="59"/>
            <w:r>
              <w:t>10.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Группа связи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15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0" w:name="anchor11211"/>
            <w:bookmarkEnd w:id="60"/>
            <w:r>
              <w:t>11.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Группа охраны общественного порядка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16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1" w:name="anchor11212"/>
            <w:bookmarkEnd w:id="61"/>
            <w:r>
              <w:t>12.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Эвакуационная (техническая) группа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12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2" w:name="anchor11213"/>
            <w:bookmarkEnd w:id="62"/>
            <w:r>
              <w:t>13.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Звено </w:t>
            </w:r>
            <w:r>
              <w:t>связи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7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3" w:name="anchor11214"/>
            <w:bookmarkEnd w:id="63"/>
            <w:r>
              <w:t>14.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Звено подвоза воды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6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4" w:name="anchor11215"/>
            <w:bookmarkEnd w:id="64"/>
            <w:r>
              <w:t>15.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Подвижная автозаправочная станция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5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5" w:name="anchor11216"/>
            <w:bookmarkEnd w:id="65"/>
            <w:r>
              <w:t>16.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Звено по обслуживанию защитных сооружений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4-9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6" w:name="anchor11217"/>
            <w:bookmarkEnd w:id="66"/>
            <w:r>
              <w:t>17.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Санитарный пост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7" w:name="anchor11218"/>
            <w:bookmarkEnd w:id="67"/>
            <w:r>
              <w:t>18.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Звенья контроля эпидемического, фитопатологического, ветеринарного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4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68" w:name="anchor11219"/>
            <w:bookmarkEnd w:id="68"/>
            <w:r>
              <w:t>19.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Пост </w:t>
            </w:r>
            <w:r>
              <w:t>радиационного и химического наблюдения (стационарный)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до 3</w:t>
            </w:r>
          </w:p>
        </w:tc>
      </w:tr>
    </w:tbl>
    <w:p w:rsidR="00000000" w:rsidRDefault="00343628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995B5D" w:rsidRDefault="00995B5D">
      <w:pPr>
        <w:pStyle w:val="Standard"/>
      </w:pPr>
    </w:p>
    <w:p w:rsidR="00995B5D" w:rsidRDefault="00343628">
      <w:pPr>
        <w:pStyle w:val="a3"/>
        <w:ind w:firstLine="680"/>
        <w:jc w:val="right"/>
      </w:pPr>
      <w:bookmarkStart w:id="69" w:name="anchor12000"/>
      <w:bookmarkEnd w:id="69"/>
      <w:r>
        <w:rPr>
          <w:b/>
          <w:color w:val="26282F"/>
        </w:rPr>
        <w:t xml:space="preserve">Приложение N 2 к </w:t>
      </w:r>
      <w:hyperlink r:id="rId53" w:history="1">
        <w:r>
          <w:rPr>
            <w:b/>
            <w:color w:val="26282F"/>
          </w:rPr>
          <w:t>Типовому порядку</w:t>
        </w:r>
      </w:hyperlink>
      <w:r>
        <w:rPr>
          <w:b/>
          <w:color w:val="26282F"/>
        </w:rPr>
        <w:t xml:space="preserve"> создания нештатных формирований по обеспечению выполнения мероприятий по гражданской обороне, утв. </w:t>
      </w:r>
      <w:hyperlink r:id="rId54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 от 18 декабря 2014 г. N 701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r>
        <w:t>Примерные нормы оснащения (табелизации)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bookmarkStart w:id="70" w:name="anchor12100"/>
      <w:bookmarkEnd w:id="70"/>
      <w:r>
        <w:t xml:space="preserve">1. </w:t>
      </w:r>
      <w:r>
        <w:t>Средства индивидуальной защиты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3969"/>
        <w:gridCol w:w="1701"/>
        <w:gridCol w:w="1701"/>
        <w:gridCol w:w="4819"/>
        <w:gridCol w:w="2268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 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измерения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обеспечения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1" w:name="anchor12101"/>
            <w:bookmarkEnd w:id="71"/>
            <w:r>
              <w:t>1.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Противогаз фильтрующий (с защитой от аварийно химически опасных веществ)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Для</w:t>
            </w:r>
            <w:r>
              <w:t xml:space="preserve"> подгонки по размерам создается 5% запас противогазов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2" w:name="anchor12102"/>
            <w:bookmarkEnd w:id="72"/>
            <w:r>
              <w:t>2.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Респиратор фильтрующий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3" w:name="anchor12103"/>
            <w:bookmarkEnd w:id="73"/>
            <w:r>
              <w:t>3.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Костюм защитный облегченный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4" w:name="anchor12104"/>
            <w:bookmarkEnd w:id="74"/>
            <w:r>
              <w:t>4.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Мешок прорезиненный для зараженной</w:t>
            </w:r>
            <w:r>
              <w:t xml:space="preserve"> одежды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20 защитных костюмов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5" w:name="anchor12105"/>
            <w:bookmarkEnd w:id="75"/>
            <w:r>
              <w:t>5.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Самоспасатель фильтрующий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30% штатной численности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6" w:name="anchor12106"/>
            <w:bookmarkEnd w:id="76"/>
            <w:r>
              <w:t>6.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Костюм врача-инфекциониста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 эпидемического, ветеринарного контроля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1"/>
      </w:pPr>
      <w:bookmarkStart w:id="77" w:name="anchor12200"/>
      <w:bookmarkEnd w:id="77"/>
      <w:r>
        <w:t xml:space="preserve">2. </w:t>
      </w:r>
      <w:r>
        <w:t>Медицинское имущество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912"/>
        <w:gridCol w:w="1701"/>
        <w:gridCol w:w="1757"/>
        <w:gridCol w:w="4819"/>
        <w:gridCol w:w="2268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измерения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обеспечения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8" w:name="anchor12201"/>
            <w:bookmarkEnd w:id="78"/>
            <w:r>
              <w:t>1.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Индивидуальный противохимический пакет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79" w:name="anchor12202"/>
            <w:bookmarkEnd w:id="79"/>
            <w:r>
              <w:lastRenderedPageBreak/>
              <w:t>2.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Комплект индивидуальный медицинский </w:t>
            </w:r>
            <w:r>
              <w:t>гражданской защиты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0" w:name="anchor12203"/>
            <w:bookmarkEnd w:id="80"/>
            <w:r>
              <w:t>3.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1" w:name="anchor12204"/>
            <w:bookmarkEnd w:id="81"/>
            <w:r>
              <w:t>4.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Носилки мягкие бескаркасные огнестойкие (огнезащитные)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Каждой команде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Каждой группе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  <w:tc>
          <w:tcPr>
            <w:tcW w:w="1757" w:type="dxa"/>
          </w:tcPr>
          <w:p w:rsidR="00995B5D" w:rsidRDefault="00995B5D">
            <w:pPr>
              <w:pStyle w:val="a3"/>
            </w:pPr>
          </w:p>
        </w:tc>
        <w:tc>
          <w:tcPr>
            <w:tcW w:w="4819" w:type="dxa"/>
          </w:tcPr>
          <w:p w:rsidR="00995B5D" w:rsidRDefault="00995B5D">
            <w:pPr>
              <w:pStyle w:val="a3"/>
            </w:pPr>
          </w:p>
        </w:tc>
        <w:tc>
          <w:tcPr>
            <w:tcW w:w="2268" w:type="dxa"/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звену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  <w:tc>
          <w:tcPr>
            <w:tcW w:w="1757" w:type="dxa"/>
          </w:tcPr>
          <w:p w:rsidR="00995B5D" w:rsidRDefault="00995B5D">
            <w:pPr>
              <w:pStyle w:val="a3"/>
            </w:pPr>
          </w:p>
        </w:tc>
        <w:tc>
          <w:tcPr>
            <w:tcW w:w="4819" w:type="dxa"/>
          </w:tcPr>
          <w:p w:rsidR="00995B5D" w:rsidRDefault="00995B5D">
            <w:pPr>
              <w:pStyle w:val="a3"/>
            </w:pPr>
          </w:p>
        </w:tc>
        <w:tc>
          <w:tcPr>
            <w:tcW w:w="2268" w:type="dxa"/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2" w:name="anchor12205"/>
            <w:bookmarkEnd w:id="82"/>
            <w:r>
              <w:t>5.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5% штатной численности формирования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3" w:name="anchor12206"/>
            <w:bookmarkEnd w:id="83"/>
            <w:r>
              <w:t>6.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Набор перевязочных средств противоожоговый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На 20% штатной численности </w:t>
            </w:r>
            <w:r>
              <w:t>формирований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a3"/>
      </w:pPr>
      <w:r>
        <w:rPr>
          <w:b/>
          <w:color w:val="26282F"/>
        </w:rPr>
        <w:t>Примечание</w:t>
      </w:r>
      <w:r>
        <w:t>: Комплекты индивидуальные медицинские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bookmarkStart w:id="84" w:name="anchor12300"/>
      <w:bookmarkEnd w:id="84"/>
      <w:r>
        <w:t xml:space="preserve">3. Средства </w:t>
      </w:r>
      <w:r>
        <w:t>радиационной, химической разведки и контроля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912"/>
        <w:gridCol w:w="1701"/>
        <w:gridCol w:w="1757"/>
        <w:gridCol w:w="4819"/>
        <w:gridCol w:w="57"/>
        <w:gridCol w:w="2211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измерения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</w:t>
            </w:r>
          </w:p>
          <w:p w:rsidR="00995B5D" w:rsidRDefault="00343628">
            <w:pPr>
              <w:pStyle w:val="a3"/>
              <w:ind w:firstLine="0"/>
              <w:jc w:val="center"/>
            </w:pPr>
            <w:r>
              <w:t>обеспечения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5" w:name="anchor12301"/>
            <w:bookmarkEnd w:id="85"/>
            <w:r>
              <w:t>1.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Электронный дозиметр с диапазоном измерения эквивалента дозы </w:t>
            </w:r>
            <w:r>
              <w:rPr>
                <w:noProof/>
              </w:rPr>
              <w:drawing>
                <wp:inline distT="0" distB="0" distL="0" distR="0">
                  <wp:extent cx="179999" cy="215999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излучения от 0,10 мкЗв до 15 Зв (со связью с ПЭВМ)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Руководящему составу формирований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6" w:name="anchor12302"/>
            <w:bookmarkEnd w:id="86"/>
            <w:r>
              <w:t>2.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 за исключением руководящего состава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7" w:name="anchor12303"/>
            <w:bookmarkEnd w:id="87"/>
            <w:r>
              <w:t>3.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Комплект </w:t>
            </w:r>
            <w:r>
              <w:t xml:space="preserve">дозиметров радиофотолюминесцентных (индивидуальных) с измерительным </w:t>
            </w:r>
            <w:r>
              <w:lastRenderedPageBreak/>
              <w:t>устройством и устройством для отжига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lastRenderedPageBreak/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формирований за исключением руководящего состава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8" w:name="anchor12304"/>
            <w:bookmarkEnd w:id="88"/>
            <w:r>
              <w:lastRenderedPageBreak/>
              <w:t>4.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Дозиметр-радиометр </w:t>
            </w:r>
            <w:r>
              <w:rPr>
                <w:noProof/>
              </w:rPr>
              <w:drawing>
                <wp:inline distT="0" distB="0" distL="0" distR="0">
                  <wp:extent cx="179999" cy="215999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79999" cy="215999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179999" cy="215999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излучения (носимый) с диапазоном измере</w:t>
            </w:r>
            <w:r>
              <w:t xml:space="preserve">ний мощности амбиентного эквивалента дозы </w:t>
            </w:r>
            <w:r>
              <w:rPr>
                <w:noProof/>
              </w:rPr>
              <w:drawing>
                <wp:inline distT="0" distB="0" distL="0" distR="0">
                  <wp:extent cx="107999" cy="215999"/>
                  <wp:effectExtent l="0" t="0" r="6301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9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излучения от 0,10 мкЗв/ч до 10 Зв/ч и плотности потока </w:t>
            </w:r>
            <w:r>
              <w:rPr>
                <w:noProof/>
              </w:rPr>
              <w:drawing>
                <wp:inline distT="0" distB="0" distL="0" distR="0">
                  <wp:extent cx="863998" cy="215999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98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 0,01 до 1500 </w:t>
            </w:r>
            <w:r>
              <w:rPr>
                <w:noProof/>
              </w:rPr>
              <w:drawing>
                <wp:inline distT="0" distB="0" distL="0" distR="0">
                  <wp:extent cx="683998" cy="251999"/>
                  <wp:effectExtent l="0" t="0" r="1802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98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( </w:t>
            </w:r>
            <w:r>
              <w:rPr>
                <w:noProof/>
              </w:rPr>
              <w:drawing>
                <wp:inline distT="0" distB="0" distL="0" distR="0">
                  <wp:extent cx="863998" cy="215999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98" cy="21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 0,1 до 1500</w:t>
            </w:r>
            <w:r>
              <w:rPr>
                <w:noProof/>
              </w:rPr>
              <w:drawing>
                <wp:inline distT="0" distB="0" distL="0" distR="0">
                  <wp:extent cx="683998" cy="251999"/>
                  <wp:effectExtent l="0" t="0" r="1802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98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пост радиационного и химического наблюдения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89" w:name="anchor12305"/>
            <w:bookmarkEnd w:id="89"/>
            <w:r>
              <w:t>5.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Метеорологический комплект с электронным термометром </w:t>
            </w:r>
            <w:r>
              <w:t>(термоанемометром)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формированию, принимающему участие в проведении неотложных работ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0" w:name="anchor12306"/>
            <w:bookmarkEnd w:id="90"/>
            <w:r>
              <w:t>6.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носимых знаков ограждения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пост радиационного и химического наблюдения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1" w:name="anchor12307"/>
            <w:bookmarkEnd w:id="91"/>
            <w:r>
              <w:t>7.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Газосигнализатор автоматический для определения </w:t>
            </w:r>
            <w:r>
              <w:t>зараженности воздуха и автоматической сигнализации об их обнаружении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пост радиационного и химического наблюдения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2" w:name="anchor12308"/>
            <w:bookmarkEnd w:id="92"/>
            <w:r>
              <w:t>8.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Многокомпонентный газоанализатор для измерения и анализа концентрации (от 1 ПДК в рабочей зоне) в воздухе и автоматической сиг</w:t>
            </w:r>
            <w:r>
              <w:t>нализации об их обнаружении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пост радиационного и химического наблюдения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3" w:name="anchor12309"/>
            <w:bookmarkEnd w:id="93"/>
            <w:r>
              <w:t>9.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отбора проб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пост радиационного и химического наблюдения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4" w:name="anchor12310"/>
            <w:bookmarkEnd w:id="94"/>
            <w:r>
              <w:t>10.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Прибор химической разведки с комплектом индикаторных трубок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На пост </w:t>
            </w:r>
            <w:r>
              <w:t>радиационного и химического наблюдения</w:t>
            </w:r>
          </w:p>
        </w:tc>
        <w:tc>
          <w:tcPr>
            <w:tcW w:w="226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5" w:name="anchor12311"/>
            <w:bookmarkEnd w:id="95"/>
            <w:r>
              <w:t>11.</w:t>
            </w: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Экспресс-лаборатория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пост радиационного и химического наблюдения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a3"/>
      </w:pPr>
      <w:r>
        <w:rPr>
          <w:b/>
          <w:color w:val="26282F"/>
        </w:rPr>
        <w:t>Примечания</w:t>
      </w:r>
      <w:r>
        <w:t>:</w:t>
      </w:r>
    </w:p>
    <w:p w:rsidR="00995B5D" w:rsidRDefault="00343628">
      <w:pPr>
        <w:pStyle w:val="a3"/>
      </w:pPr>
      <w:r>
        <w:t xml:space="preserve">1. Источники питания </w:t>
      </w:r>
      <w:r>
        <w:t>приобретаются на приборы по истечении их срока годности или при их использовании.</w:t>
      </w:r>
    </w:p>
    <w:p w:rsidR="00995B5D" w:rsidRDefault="00343628">
      <w:pPr>
        <w:pStyle w:val="a3"/>
      </w:pPr>
      <w:r>
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</w:r>
    </w:p>
    <w:p w:rsidR="00995B5D" w:rsidRDefault="00995B5D">
      <w:pPr>
        <w:pStyle w:val="a3"/>
      </w:pPr>
    </w:p>
    <w:p w:rsidR="00995B5D" w:rsidRDefault="00343628">
      <w:pPr>
        <w:pStyle w:val="1"/>
      </w:pPr>
      <w:bookmarkStart w:id="96" w:name="anchor12400"/>
      <w:bookmarkEnd w:id="96"/>
      <w:r>
        <w:t>4. Средства специальной об</w:t>
      </w:r>
      <w:r>
        <w:t>работки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3927"/>
        <w:gridCol w:w="1707"/>
        <w:gridCol w:w="1764"/>
        <w:gridCol w:w="4837"/>
        <w:gridCol w:w="2219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7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 обеспечения</w:t>
            </w:r>
          </w:p>
        </w:tc>
        <w:tc>
          <w:tcPr>
            <w:tcW w:w="4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7" w:name="anchor12401"/>
            <w:bookmarkEnd w:id="97"/>
            <w:r>
              <w:t>1.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специальной обработки транспорта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1 единицу транспорта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8" w:name="anchor12402"/>
            <w:bookmarkEnd w:id="98"/>
            <w:r>
              <w:t>2.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На 1 </w:t>
            </w:r>
            <w:r>
              <w:t>единицу автомобильной техники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99" w:name="anchor12403"/>
            <w:bookmarkEnd w:id="99"/>
            <w:r>
              <w:t>3.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санитарной обработки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звено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1"/>
      </w:pPr>
      <w:bookmarkStart w:id="100" w:name="anchor12500"/>
      <w:bookmarkEnd w:id="100"/>
      <w:r>
        <w:t>5. Инженерное имущество и аварийно-спасательный инструмент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3927"/>
        <w:gridCol w:w="1707"/>
        <w:gridCol w:w="1764"/>
        <w:gridCol w:w="4837"/>
        <w:gridCol w:w="2219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7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 обеспечения</w:t>
            </w:r>
          </w:p>
        </w:tc>
        <w:tc>
          <w:tcPr>
            <w:tcW w:w="4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1" w:name="anchor12501"/>
            <w:bookmarkEnd w:id="101"/>
            <w:r>
              <w:t>1.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Пояс </w:t>
            </w:r>
            <w:r>
              <w:t>спасательный с карабином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2" w:name="anchor12502"/>
            <w:bookmarkEnd w:id="102"/>
            <w:r>
              <w:t>2.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каждый автомобиль (легковой, грузовой, специальный) и специальную технику (экскаватор, бульдозер, автокран) формирований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3" w:name="anchor12503"/>
            <w:bookmarkEnd w:id="103"/>
            <w:r>
              <w:t>3.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Фонарь карманный электрический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Всему личному составу формирований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4" w:name="anchor12504"/>
            <w:bookmarkEnd w:id="104"/>
            <w:r>
              <w:t>4.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Защитные очки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Всему</w:t>
            </w:r>
            <w:r>
              <w:t xml:space="preserve"> личному составу формирований, принимающему участие в проведении неотложных работ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5" w:name="anchor12505"/>
            <w:bookmarkEnd w:id="105"/>
            <w:r>
              <w:lastRenderedPageBreak/>
              <w:t>5.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Моторная пила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формированию, принимающему участие в проведении неотложных работ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6" w:name="anchor12506"/>
            <w:bookmarkEnd w:id="106"/>
            <w:r>
              <w:t>6.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Ножницы для резки проволоки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Каждому формированию, принимающему </w:t>
            </w:r>
            <w:r>
              <w:t>участие в проведении неотложных работ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7" w:name="anchor12507"/>
            <w:bookmarkEnd w:id="107"/>
            <w:r>
              <w:t>7.</w:t>
            </w:r>
          </w:p>
        </w:tc>
        <w:tc>
          <w:tcPr>
            <w:tcW w:w="39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Осветительная установка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каждые 15 человек формирований</w:t>
            </w:r>
          </w:p>
        </w:tc>
        <w:tc>
          <w:tcPr>
            <w:tcW w:w="22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1"/>
      </w:pPr>
      <w:bookmarkStart w:id="108" w:name="anchor12600"/>
      <w:bookmarkEnd w:id="108"/>
      <w:r>
        <w:t>6. Средства связи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1701"/>
        <w:gridCol w:w="1757"/>
        <w:gridCol w:w="4819"/>
        <w:gridCol w:w="2211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 обеспечения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09" w:name="anchor12601"/>
            <w:bookmarkEnd w:id="109"/>
            <w:r>
              <w:t>1.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Радиостанция КВ стационарная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пункт управления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0" w:name="anchor12602"/>
            <w:bookmarkEnd w:id="110"/>
            <w:r>
              <w:t>2.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Радиостанция УКВ автомобильная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пункт управления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1" w:name="anchor12603"/>
            <w:bookmarkEnd w:id="111"/>
            <w:r>
              <w:t>3.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Радиостанция УКВ автомобильная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каждый автомобиль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2" w:name="anchor12604"/>
            <w:bookmarkEnd w:id="112"/>
            <w:r>
              <w:t>4.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Радиостанция УКВ носимая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структурному подразделению формирований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3" w:name="anchor12605"/>
            <w:bookmarkEnd w:id="113"/>
            <w:r>
              <w:t>5.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Телефонный аппарат АТС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5 - 10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пункт управления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Из имеющихся в наличии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4" w:name="anchor12606"/>
            <w:bookmarkEnd w:id="114"/>
            <w:r>
              <w:t>6.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Телефонный кабель полевой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км.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пункт управления территориальных формирований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пункт управления формирований организаций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  <w:tc>
          <w:tcPr>
            <w:tcW w:w="1757" w:type="dxa"/>
          </w:tcPr>
          <w:p w:rsidR="00995B5D" w:rsidRDefault="00995B5D">
            <w:pPr>
              <w:pStyle w:val="a3"/>
            </w:pPr>
          </w:p>
        </w:tc>
        <w:tc>
          <w:tcPr>
            <w:tcW w:w="4819" w:type="dxa"/>
          </w:tcPr>
          <w:p w:rsidR="00995B5D" w:rsidRDefault="00995B5D">
            <w:pPr>
              <w:pStyle w:val="a3"/>
            </w:pPr>
          </w:p>
        </w:tc>
        <w:tc>
          <w:tcPr>
            <w:tcW w:w="2211" w:type="dxa"/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5" w:name="anchor12607"/>
            <w:bookmarkEnd w:id="115"/>
            <w:r>
              <w:t>7.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Телефонный аппарат полевой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</w:t>
            </w:r>
            <w:r>
              <w:t xml:space="preserve"> пункт управления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6" w:name="anchor12608"/>
            <w:bookmarkEnd w:id="116"/>
            <w:r>
              <w:t>8.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Электромегафон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формированию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7" w:name="anchor12609"/>
            <w:bookmarkEnd w:id="117"/>
            <w:r>
              <w:t>9.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Коммутатор полевой телефонный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пункт управления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1"/>
      </w:pPr>
      <w:bookmarkStart w:id="118" w:name="anchor12700"/>
      <w:bookmarkEnd w:id="118"/>
      <w:r>
        <w:t>7. Пожарное имущество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54"/>
        <w:gridCol w:w="1695"/>
        <w:gridCol w:w="1751"/>
        <w:gridCol w:w="4801"/>
        <w:gridCol w:w="2260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 обеспечения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19" w:name="anchor12701"/>
            <w:bookmarkEnd w:id="119"/>
            <w:r>
              <w:t>1.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Комплект для резки электропроводов (ножницы для резки электропроводов, </w:t>
            </w:r>
            <w:r>
              <w:lastRenderedPageBreak/>
              <w:t>резиновые сапоги или галоши, перчатки резиновые)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lastRenderedPageBreak/>
              <w:t>компл.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формированию, участвующему в выполнении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0" w:name="anchor12702"/>
            <w:bookmarkEnd w:id="120"/>
            <w:r>
              <w:lastRenderedPageBreak/>
              <w:t>2.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Пояс пожарный спасательный с карабином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Каждой </w:t>
            </w:r>
            <w:r>
              <w:t>команде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Каждой группе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  <w:tc>
          <w:tcPr>
            <w:tcW w:w="1751" w:type="dxa"/>
          </w:tcPr>
          <w:p w:rsidR="00995B5D" w:rsidRDefault="00995B5D">
            <w:pPr>
              <w:pStyle w:val="a3"/>
            </w:pPr>
          </w:p>
        </w:tc>
        <w:tc>
          <w:tcPr>
            <w:tcW w:w="4801" w:type="dxa"/>
          </w:tcPr>
          <w:p w:rsidR="00995B5D" w:rsidRDefault="00995B5D">
            <w:pPr>
              <w:pStyle w:val="a3"/>
            </w:pPr>
          </w:p>
        </w:tc>
        <w:tc>
          <w:tcPr>
            <w:tcW w:w="2260" w:type="dxa"/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1" w:name="anchor12703"/>
            <w:bookmarkEnd w:id="121"/>
            <w:r>
              <w:t>3.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10% личного состава каждого формирования, участвующего в выполнении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2" w:name="anchor12704"/>
            <w:bookmarkEnd w:id="122"/>
            <w:r>
              <w:t>4.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Лампа бензиновая </w:t>
            </w:r>
            <w:r>
              <w:t>водопроводно-канализационная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формированию, участвующему в выполнении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1"/>
      </w:pPr>
      <w:bookmarkStart w:id="123" w:name="anchor12800"/>
      <w:bookmarkEnd w:id="123"/>
      <w:r>
        <w:t>8. Вещевое имущество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54"/>
        <w:gridCol w:w="1695"/>
        <w:gridCol w:w="1751"/>
        <w:gridCol w:w="4801"/>
        <w:gridCol w:w="2260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 обеспечения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4" w:name="anchor12801"/>
            <w:bookmarkEnd w:id="124"/>
            <w:r>
              <w:t>1.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Шлем защитный брезентовый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</w:t>
            </w:r>
            <w:r>
              <w:t xml:space="preserve">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5" w:name="anchor12802"/>
            <w:bookmarkEnd w:id="125"/>
            <w:r>
              <w:t>2.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Шлем защитный пластмассовый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6" w:name="anchor12803"/>
            <w:bookmarkEnd w:id="126"/>
            <w:r>
              <w:t>3.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Подшлемник шерстяной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7" w:name="anchor12804"/>
            <w:bookmarkEnd w:id="127"/>
            <w:r>
              <w:t>4.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Рукавицы брезентовые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пара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8" w:name="anchor12805"/>
            <w:bookmarkEnd w:id="128"/>
            <w:r>
              <w:t>5.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Сапоги или </w:t>
            </w:r>
            <w:r>
              <w:t>ботинки с высокими берцами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пара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личного состава 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29" w:name="anchor12806"/>
            <w:bookmarkEnd w:id="129"/>
            <w:r>
              <w:t>6.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Специальная одежда (зимняя, летняя)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личного состава 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0" w:name="anchor12807"/>
            <w:bookmarkEnd w:id="130"/>
            <w:r>
              <w:t>7.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Сигнальная одежда (жилет со светоотражающими </w:t>
            </w:r>
            <w:r>
              <w:t>нашивками)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личного состава 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1" w:name="anchor12808"/>
            <w:bookmarkEnd w:id="131"/>
            <w:r>
              <w:lastRenderedPageBreak/>
              <w:t>8.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Теплое нижнее белье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компл.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личного состава 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2" w:name="anchor12809"/>
            <w:bookmarkEnd w:id="132"/>
            <w:r>
              <w:t>9.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Фонарь налобный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 xml:space="preserve">На штатную численность личного состава </w:t>
            </w:r>
            <w:r>
              <w:t>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3" w:name="anchor12810"/>
            <w:bookmarkEnd w:id="133"/>
            <w:r>
              <w:t>10.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Рюкзак 60 л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личного состава 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4" w:name="anchor12811"/>
            <w:bookmarkEnd w:id="134"/>
            <w:r>
              <w:t>11.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Очки защитные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1 на чел.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На штатную численность личного состава формирований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995B5D" w:rsidRDefault="00995B5D">
      <w:pPr>
        <w:pStyle w:val="a3"/>
      </w:pPr>
    </w:p>
    <w:p w:rsidR="00995B5D" w:rsidRDefault="00343628">
      <w:pPr>
        <w:pStyle w:val="1"/>
      </w:pPr>
      <w:bookmarkStart w:id="135" w:name="anchor12900"/>
      <w:bookmarkEnd w:id="135"/>
      <w:r>
        <w:t>9. Автомобильная и специальная техника</w:t>
      </w:r>
    </w:p>
    <w:p w:rsidR="00995B5D" w:rsidRDefault="00995B5D">
      <w:pPr>
        <w:pStyle w:val="a3"/>
      </w:pPr>
    </w:p>
    <w:tbl>
      <w:tblPr>
        <w:tblW w:w="1530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54"/>
        <w:gridCol w:w="1695"/>
        <w:gridCol w:w="1751"/>
        <w:gridCol w:w="4801"/>
        <w:gridCol w:w="2260"/>
      </w:tblGrid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9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Норма обеспечения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Кому положено</w:t>
            </w:r>
          </w:p>
        </w:tc>
        <w:tc>
          <w:tcPr>
            <w:tcW w:w="2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6" w:name="anchor12901"/>
            <w:bookmarkEnd w:id="136"/>
            <w:r>
              <w:t>1.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Транспорт пассажирский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На 100% личного состава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территориальному формированию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  <w:tr w:rsidR="00995B5D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bookmarkStart w:id="137" w:name="anchor12902"/>
            <w:bookmarkEnd w:id="137"/>
            <w:r>
              <w:t>2.</w:t>
            </w:r>
          </w:p>
        </w:tc>
        <w:tc>
          <w:tcPr>
            <w:tcW w:w="39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Специальная техника</w:t>
            </w:r>
          </w:p>
        </w:tc>
        <w:tc>
          <w:tcPr>
            <w:tcW w:w="16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шт.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3"/>
              <w:ind w:firstLine="0"/>
              <w:jc w:val="center"/>
            </w:pPr>
            <w:r>
              <w:t>С учетом специфики деятельности</w:t>
            </w:r>
          </w:p>
        </w:tc>
        <w:tc>
          <w:tcPr>
            <w:tcW w:w="48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343628">
            <w:pPr>
              <w:pStyle w:val="a7"/>
            </w:pPr>
            <w:r>
              <w:t>Каждому формированию</w:t>
            </w:r>
          </w:p>
        </w:tc>
        <w:tc>
          <w:tcPr>
            <w:tcW w:w="22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B5D" w:rsidRDefault="00995B5D">
            <w:pPr>
              <w:pStyle w:val="a3"/>
            </w:pPr>
          </w:p>
        </w:tc>
      </w:tr>
    </w:tbl>
    <w:p w:rsidR="00000000" w:rsidRDefault="00343628">
      <w:pPr>
        <w:sectPr w:rsidR="00000000">
          <w:headerReference w:type="default" r:id="rId62"/>
          <w:footerReference w:type="default" r:id="rId63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995B5D" w:rsidRDefault="00995B5D">
      <w:pPr>
        <w:pStyle w:val="Standard"/>
      </w:pPr>
    </w:p>
    <w:p w:rsidR="00995B5D" w:rsidRDefault="00995B5D">
      <w:pPr>
        <w:pStyle w:val="a3"/>
      </w:pPr>
    </w:p>
    <w:sectPr w:rsidR="00995B5D">
      <w:headerReference w:type="default" r:id="rId64"/>
      <w:footerReference w:type="default" r:id="rId6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3628">
      <w:r>
        <w:separator/>
      </w:r>
    </w:p>
  </w:endnote>
  <w:endnote w:type="continuationSeparator" w:id="0">
    <w:p w:rsidR="00000000" w:rsidRDefault="0034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8E323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8E323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902"/>
      <w:gridCol w:w="567"/>
    </w:tblGrid>
    <w:tr w:rsidR="008E3234">
      <w:tblPrEx>
        <w:tblCellMar>
          <w:top w:w="0" w:type="dxa"/>
          <w:bottom w:w="0" w:type="dxa"/>
        </w:tblCellMar>
      </w:tblPrEx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left"/>
          </w:pP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6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E3234" w:rsidRDefault="00343628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C1946">
            <w:rPr>
              <w:noProof/>
            </w:rPr>
            <w:t>13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7C1946">
            <w:rPr>
              <w:noProof/>
            </w:rPr>
            <w:t>13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3628">
      <w:r>
        <w:rPr>
          <w:color w:val="000000"/>
        </w:rPr>
        <w:separator/>
      </w:r>
    </w:p>
  </w:footnote>
  <w:footnote w:type="continuationSeparator" w:id="0">
    <w:p w:rsidR="00000000" w:rsidRDefault="0034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34" w:rsidRDefault="00343628">
    <w:pPr>
      <w:pStyle w:val="Standard"/>
      <w:ind w:firstLine="0"/>
      <w:jc w:val="left"/>
    </w:pPr>
    <w:r>
      <w:t>Приказ МЧС России от 18 декабря 2014 г. N 701 "Об утверждении Типового порядка создания нештатных...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34" w:rsidRDefault="00343628">
    <w:pPr>
      <w:pStyle w:val="Standard"/>
      <w:ind w:firstLine="0"/>
      <w:jc w:val="left"/>
    </w:pPr>
    <w:r>
      <w:t>Приказ МЧС России от 18 декабря 2014 г. N 701 "Об утверждении Типового порядка создания нештатных...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34" w:rsidRDefault="00343628">
    <w:pPr>
      <w:pStyle w:val="Standard"/>
      <w:ind w:firstLine="0"/>
      <w:jc w:val="left"/>
    </w:pPr>
    <w:r>
      <w:t>Приказ МЧС России от 18 декабря 2014 г. N 701 "Об утверждении Типового порядка создания нештатных...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5B5D"/>
    <w:rsid w:val="00343628"/>
    <w:rsid w:val="007C1946"/>
    <w:rsid w:val="009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55F89-79D8-4F31-87A4-A1E0778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s.rkomi.local:8082/document/redirect/403074496/1004" TargetMode="External"/><Relationship Id="rId21" Type="http://schemas.openxmlformats.org/officeDocument/2006/relationships/hyperlink" Target="http://sps.rkomi.local:8082/document/redirect/77319093/1007" TargetMode="External"/><Relationship Id="rId34" Type="http://schemas.openxmlformats.org/officeDocument/2006/relationships/hyperlink" Target="#anchor333" TargetMode="External"/><Relationship Id="rId42" Type="http://schemas.openxmlformats.org/officeDocument/2006/relationships/hyperlink" Target="#anchor555" TargetMode="External"/><Relationship Id="rId47" Type="http://schemas.openxmlformats.org/officeDocument/2006/relationships/hyperlink" Target="http://sps.rkomi.local:8082/document/redirect/77319093/101" TargetMode="External"/><Relationship Id="rId50" Type="http://schemas.openxmlformats.org/officeDocument/2006/relationships/hyperlink" Target="http://sps.rkomi.local:8082/document/redirect/403074496/1009" TargetMode="External"/><Relationship Id="rId55" Type="http://schemas.openxmlformats.org/officeDocument/2006/relationships/image" Target="media/image1.png"/><Relationship Id="rId63" Type="http://schemas.openxmlformats.org/officeDocument/2006/relationships/footer" Target="footer2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178160/3081" TargetMode="External"/><Relationship Id="rId29" Type="http://schemas.openxmlformats.org/officeDocument/2006/relationships/hyperlink" Target="http://sps.rkomi.local:8082/document/redirect/403074496/1005" TargetMode="External"/><Relationship Id="rId11" Type="http://schemas.openxmlformats.org/officeDocument/2006/relationships/hyperlink" Target="http://sps.rkomi.local:8082/document/redirect/178160/0" TargetMode="External"/><Relationship Id="rId24" Type="http://schemas.openxmlformats.org/officeDocument/2006/relationships/hyperlink" Target="http://sps.rkomi.local:8082/document/redirect/401416478/0" TargetMode="External"/><Relationship Id="rId32" Type="http://schemas.openxmlformats.org/officeDocument/2006/relationships/hyperlink" Target="http://sps.rkomi.local:8082/document/redirect/74437664/1000" TargetMode="External"/><Relationship Id="rId37" Type="http://schemas.openxmlformats.org/officeDocument/2006/relationships/hyperlink" Target="#anchor444" TargetMode="External"/><Relationship Id="rId40" Type="http://schemas.openxmlformats.org/officeDocument/2006/relationships/hyperlink" Target="http://sps.rkomi.local:8082/document/redirect/182661/1000" TargetMode="External"/><Relationship Id="rId45" Type="http://schemas.openxmlformats.org/officeDocument/2006/relationships/hyperlink" Target="#anchor666" TargetMode="External"/><Relationship Id="rId53" Type="http://schemas.openxmlformats.org/officeDocument/2006/relationships/hyperlink" Target="#anchor1000" TargetMode="External"/><Relationship Id="rId58" Type="http://schemas.openxmlformats.org/officeDocument/2006/relationships/image" Target="media/image4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7.png"/><Relationship Id="rId19" Type="http://schemas.openxmlformats.org/officeDocument/2006/relationships/hyperlink" Target="#anchor12000" TargetMode="External"/><Relationship Id="rId14" Type="http://schemas.openxmlformats.org/officeDocument/2006/relationships/hyperlink" Target="http://sps.rkomi.local:8082/document/redirect/403074496/1002" TargetMode="External"/><Relationship Id="rId22" Type="http://schemas.openxmlformats.org/officeDocument/2006/relationships/hyperlink" Target="http://sps.rkomi.local:8082/document/redirect/178160/13" TargetMode="External"/><Relationship Id="rId27" Type="http://schemas.openxmlformats.org/officeDocument/2006/relationships/hyperlink" Target="http://sps.rkomi.local:8082/document/redirect/77319093/1008" TargetMode="External"/><Relationship Id="rId30" Type="http://schemas.openxmlformats.org/officeDocument/2006/relationships/hyperlink" Target="http://sps.rkomi.local:8082/document/redirect/77319093/1013" TargetMode="External"/><Relationship Id="rId35" Type="http://schemas.openxmlformats.org/officeDocument/2006/relationships/hyperlink" Target="http://sps.rkomi.local:8082/document/redirect/182010/1000" TargetMode="External"/><Relationship Id="rId43" Type="http://schemas.openxmlformats.org/officeDocument/2006/relationships/hyperlink" Target="http://sps.rkomi.local:8082/document/redirect/74660566/1000" TargetMode="External"/><Relationship Id="rId48" Type="http://schemas.openxmlformats.org/officeDocument/2006/relationships/hyperlink" Target="#anchor1000" TargetMode="External"/><Relationship Id="rId56" Type="http://schemas.openxmlformats.org/officeDocument/2006/relationships/image" Target="media/image2.png"/><Relationship Id="rId64" Type="http://schemas.openxmlformats.org/officeDocument/2006/relationships/header" Target="header3.xml"/><Relationship Id="rId8" Type="http://schemas.openxmlformats.org/officeDocument/2006/relationships/hyperlink" Target="http://sps.rkomi.local:8082/document/redirect/178160/0" TargetMode="External"/><Relationship Id="rId51" Type="http://schemas.openxmlformats.org/officeDocument/2006/relationships/hyperlink" Target="http://sps.rkomi.local:8082/document/redirect/77319093/111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anchor111" TargetMode="External"/><Relationship Id="rId17" Type="http://schemas.openxmlformats.org/officeDocument/2006/relationships/hyperlink" Target="http://sps.rkomi.local:8082/document/redirect/178160/3082" TargetMode="External"/><Relationship Id="rId25" Type="http://schemas.openxmlformats.org/officeDocument/2006/relationships/hyperlink" Target="#anchor222" TargetMode="External"/><Relationship Id="rId33" Type="http://schemas.openxmlformats.org/officeDocument/2006/relationships/hyperlink" Target="http://sps.rkomi.local:8082/document/redirect/74437664/0" TargetMode="External"/><Relationship Id="rId38" Type="http://schemas.openxmlformats.org/officeDocument/2006/relationships/hyperlink" Target="http://sps.rkomi.local:8082/document/redirect/403074496/1007" TargetMode="External"/><Relationship Id="rId46" Type="http://schemas.openxmlformats.org/officeDocument/2006/relationships/hyperlink" Target="http://sps.rkomi.local:8082/document/redirect/400184012/0" TargetMode="External"/><Relationship Id="rId59" Type="http://schemas.openxmlformats.org/officeDocument/2006/relationships/image" Target="media/image5.png"/><Relationship Id="rId67" Type="http://schemas.openxmlformats.org/officeDocument/2006/relationships/theme" Target="theme/theme1.xml"/><Relationship Id="rId20" Type="http://schemas.openxmlformats.org/officeDocument/2006/relationships/hyperlink" Target="http://sps.rkomi.local:8082/document/redirect/403074496/1003" TargetMode="External"/><Relationship Id="rId41" Type="http://schemas.openxmlformats.org/officeDocument/2006/relationships/hyperlink" Target="http://sps.rkomi.local:8082/document/redirect/182661/0" TargetMode="External"/><Relationship Id="rId54" Type="http://schemas.openxmlformats.org/officeDocument/2006/relationships/hyperlink" Target="#anchor0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sps.rkomi.local:8082/document/redirect/77319093/1003" TargetMode="External"/><Relationship Id="rId23" Type="http://schemas.openxmlformats.org/officeDocument/2006/relationships/hyperlink" Target="http://sps.rkomi.local:8082/document/redirect/401416478/1004" TargetMode="External"/><Relationship Id="rId28" Type="http://schemas.openxmlformats.org/officeDocument/2006/relationships/hyperlink" Target="http://sps.rkomi.local:8082/document/redirect/178160/1" TargetMode="External"/><Relationship Id="rId36" Type="http://schemas.openxmlformats.org/officeDocument/2006/relationships/hyperlink" Target="http://sps.rkomi.local:8082/document/redirect/182010/0" TargetMode="External"/><Relationship Id="rId49" Type="http://schemas.openxmlformats.org/officeDocument/2006/relationships/hyperlink" Target="#anchor0" TargetMode="External"/><Relationship Id="rId57" Type="http://schemas.openxmlformats.org/officeDocument/2006/relationships/image" Target="media/image3.png"/><Relationship Id="rId10" Type="http://schemas.openxmlformats.org/officeDocument/2006/relationships/hyperlink" Target="#anchor0" TargetMode="External"/><Relationship Id="rId31" Type="http://schemas.openxmlformats.org/officeDocument/2006/relationships/hyperlink" Target="http://sps.rkomi.local:8082/document/redirect/178160/0" TargetMode="External"/><Relationship Id="rId44" Type="http://schemas.openxmlformats.org/officeDocument/2006/relationships/hyperlink" Target="http://sps.rkomi.local:8082/document/redirect/74660566/0" TargetMode="External"/><Relationship Id="rId52" Type="http://schemas.openxmlformats.org/officeDocument/2006/relationships/hyperlink" Target="#anchor1111" TargetMode="External"/><Relationship Id="rId60" Type="http://schemas.openxmlformats.org/officeDocument/2006/relationships/image" Target="media/image6.png"/><Relationship Id="rId65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#anchor1000" TargetMode="External"/><Relationship Id="rId13" Type="http://schemas.openxmlformats.org/officeDocument/2006/relationships/hyperlink" Target="http://sps.rkomi.local:8082/document/redirect/178160/92" TargetMode="External"/><Relationship Id="rId18" Type="http://schemas.openxmlformats.org/officeDocument/2006/relationships/hyperlink" Target="#anchor11000" TargetMode="External"/><Relationship Id="rId39" Type="http://schemas.openxmlformats.org/officeDocument/2006/relationships/hyperlink" Target="http://sps.rkomi.local:8082/document/redirect/77319093/1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2022-03-29T06:50:00Z</dcterms:created>
  <dcterms:modified xsi:type="dcterms:W3CDTF">2022-03-29T06:50:00Z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