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31" w:rsidRDefault="00172EA9">
      <w:pPr>
        <w:pStyle w:val="1"/>
      </w:pPr>
      <w:bookmarkStart w:id="0" w:name="anchor0"/>
      <w:bookmarkStart w:id="1" w:name="_GoBack"/>
      <w:bookmarkEnd w:id="0"/>
      <w:bookmarkEnd w:id="1"/>
      <w:r>
        <w:t>Письмо МЧС России от 27 февраля 2020 г. N 11-7-606 "О примерном порядке реализации семинаров (вебинаров) по гражданской обороне"</w:t>
      </w:r>
    </w:p>
    <w:p w:rsidR="00E30F31" w:rsidRDefault="00E30F31">
      <w:pPr>
        <w:pStyle w:val="a3"/>
      </w:pPr>
    </w:p>
    <w:p w:rsidR="00E30F31" w:rsidRDefault="00172EA9">
      <w:pPr>
        <w:pStyle w:val="a3"/>
      </w:pPr>
      <w:hyperlink r:id="rId6" w:history="1">
        <w:r>
          <w:t>Пунктом 1 статьи 9</w:t>
        </w:r>
      </w:hyperlink>
      <w:r>
        <w:t xml:space="preserve"> Федерального закона N 28-ФЗ "О гражданской обороне", </w:t>
      </w:r>
      <w:hyperlink r:id="rId7" w:history="1">
        <w:r>
          <w:t>подпунктом "б" пункта 5</w:t>
        </w:r>
      </w:hyperlink>
      <w:r>
        <w:t xml:space="preserve"> Положения о</w:t>
      </w:r>
      <w:r>
        <w:t xml:space="preserve"> подготовке населения в области гражданской обороны (</w:t>
      </w:r>
      <w:hyperlink r:id="rId8" w:history="1">
        <w:r>
          <w:t>постановление</w:t>
        </w:r>
      </w:hyperlink>
      <w:r>
        <w:t xml:space="preserve"> Правительства РФ от 02.11.2000 N 841 (ред. от 30.09.2019), </w:t>
      </w:r>
      <w:hyperlink r:id="rId9" w:history="1">
        <w:r>
          <w:t>пунктом 7</w:t>
        </w:r>
      </w:hyperlink>
      <w:r>
        <w:t xml:space="preserve"> Положения о гражданской обороне в Российской Федерации (</w:t>
      </w:r>
      <w:hyperlink r:id="rId10" w:history="1">
        <w:r>
          <w:t>постановление</w:t>
        </w:r>
      </w:hyperlink>
      <w:r>
        <w:t xml:space="preserve"> Правительства РФ от 26.11.2007 N 804 (ред. от 30.09.2019) и </w:t>
      </w:r>
      <w:hyperlink r:id="rId11" w:history="1">
        <w:r>
          <w:t>пунктом 16.1</w:t>
        </w:r>
      </w:hyperlink>
      <w:r>
        <w:t xml:space="preserve"> Положения об организации и ведении гражданской обороны в муниципальных образованиях и организациях (</w:t>
      </w:r>
      <w:hyperlink r:id="rId12" w:history="1">
        <w:r>
          <w:t>Приказ</w:t>
        </w:r>
      </w:hyperlink>
      <w:r>
        <w:t xml:space="preserve"> МЧС России от 14.1</w:t>
      </w:r>
      <w:r>
        <w:t>1.2008 N 687 (ред. от 01.08.2016), зарегистрирован в Минюсте России 26.11.2008 N 12740) установлены требования по подготовке и проведению семинаров (вебинаров) по гражданской обороне.</w:t>
      </w:r>
    </w:p>
    <w:p w:rsidR="00E30F31" w:rsidRDefault="00172EA9">
      <w:pPr>
        <w:pStyle w:val="a3"/>
      </w:pPr>
      <w:r>
        <w:t>В целях разъяснения указанных положений нормативных правовых актов насто</w:t>
      </w:r>
      <w:r>
        <w:t xml:space="preserve">ящим письмом МЧС России доводит </w:t>
      </w:r>
      <w:hyperlink r:id="rId13" w:history="1">
        <w:r>
          <w:t>Примерный порядок</w:t>
        </w:r>
      </w:hyperlink>
      <w:r>
        <w:t xml:space="preserve"> реализации семинаров (вебинаров) по гражданской обороне (далее - Порядок) (прилагается).</w:t>
      </w:r>
    </w:p>
    <w:p w:rsidR="00E30F31" w:rsidRDefault="00172EA9">
      <w:pPr>
        <w:pStyle w:val="a3"/>
      </w:pPr>
      <w:r>
        <w:t xml:space="preserve">Представленный </w:t>
      </w:r>
      <w:hyperlink r:id="rId14" w:history="1">
        <w:r>
          <w:t>Порядок</w:t>
        </w:r>
      </w:hyperlink>
      <w:r>
        <w:t xml:space="preserve"> не содержит обязательных предписаний</w:t>
      </w:r>
      <w:r>
        <w:t xml:space="preserve"> 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обороны.</w:t>
      </w:r>
    </w:p>
    <w:p w:rsidR="00E30F31" w:rsidRDefault="00172EA9">
      <w:pPr>
        <w:pStyle w:val="a3"/>
      </w:pPr>
      <w:hyperlink r:id="rId15" w:history="1">
        <w:r>
          <w:t>Порядок</w:t>
        </w:r>
      </w:hyperlink>
      <w:r>
        <w:t xml:space="preserve"> может применяться органами государственной власти субъектов Росси</w:t>
      </w:r>
      <w:r>
        <w:t>йской Федерации при осуществлении подготовки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организаций.</w:t>
      </w:r>
    </w:p>
    <w:p w:rsidR="00E30F31" w:rsidRDefault="00E30F31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E30F31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F31" w:rsidRDefault="00172EA9">
            <w:pPr>
              <w:pStyle w:val="a7"/>
            </w:pPr>
            <w:r>
              <w:t>Директор Департамента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F31" w:rsidRDefault="00172EA9">
            <w:pPr>
              <w:pStyle w:val="a3"/>
              <w:ind w:firstLine="0"/>
              <w:jc w:val="right"/>
            </w:pPr>
            <w:r>
              <w:t>О.Л. Мануйло</w:t>
            </w:r>
          </w:p>
        </w:tc>
      </w:tr>
    </w:tbl>
    <w:p w:rsidR="00E30F31" w:rsidRDefault="00E30F31">
      <w:pPr>
        <w:pStyle w:val="a3"/>
      </w:pPr>
    </w:p>
    <w:p w:rsidR="00E30F31" w:rsidRDefault="00172EA9">
      <w:pPr>
        <w:pStyle w:val="a3"/>
        <w:ind w:firstLine="680"/>
        <w:jc w:val="right"/>
      </w:pPr>
      <w:bookmarkStart w:id="2" w:name="anchor1000"/>
      <w:bookmarkEnd w:id="2"/>
      <w:r>
        <w:rPr>
          <w:b/>
          <w:color w:val="26282F"/>
        </w:rPr>
        <w:t>Приложение</w:t>
      </w:r>
    </w:p>
    <w:p w:rsidR="00E30F31" w:rsidRDefault="00E30F31">
      <w:pPr>
        <w:pStyle w:val="a3"/>
      </w:pPr>
    </w:p>
    <w:p w:rsidR="00E30F31" w:rsidRDefault="00172EA9">
      <w:pPr>
        <w:pStyle w:val="1"/>
      </w:pPr>
      <w:r>
        <w:t>Примерный порядок реализации семинаров (вебинаров) по гражданской обороне</w:t>
      </w:r>
    </w:p>
    <w:p w:rsidR="00E30F31" w:rsidRDefault="00E30F31">
      <w:pPr>
        <w:pStyle w:val="a3"/>
      </w:pPr>
    </w:p>
    <w:p w:rsidR="00E30F31" w:rsidRDefault="00172EA9">
      <w:pPr>
        <w:pStyle w:val="1"/>
      </w:pPr>
      <w:bookmarkStart w:id="3" w:name="anchor1100"/>
      <w:bookmarkEnd w:id="3"/>
      <w:r>
        <w:t>1. Общие положения</w:t>
      </w:r>
    </w:p>
    <w:p w:rsidR="00E30F31" w:rsidRDefault="00E30F31">
      <w:pPr>
        <w:pStyle w:val="a3"/>
      </w:pPr>
    </w:p>
    <w:p w:rsidR="00E30F31" w:rsidRDefault="00172EA9">
      <w:pPr>
        <w:pStyle w:val="a3"/>
      </w:pPr>
      <w:bookmarkStart w:id="4" w:name="anchor1101"/>
      <w:bookmarkEnd w:id="4"/>
      <w:r>
        <w:t>1.1. Одной из форм подготовки руководителей (работников) структурных подразделений, уполномоченных на решение задач в области гражданской обороны, федеральных ор</w:t>
      </w:r>
      <w:r>
        <w:t xml:space="preserve">ганов исполнительной власти, муниципальных образований и организаций (далее - уполномоченных по ГО), в соответствии с </w:t>
      </w:r>
      <w:hyperlink r:id="rId16" w:history="1">
        <w:r>
          <w:t>постановлением</w:t>
        </w:r>
      </w:hyperlink>
      <w:r>
        <w:t xml:space="preserve"> Правительства Российской Федерации от 2 ноября 2000</w:t>
      </w:r>
      <w:r>
        <w:t> года N 841 "Об утверждении положения о подготовке населения в области гражданской обороны", является участие в тематических и проблемных обучающих семинарах (вебинарах) по гражданской обороне (далее - семинары (вебинары).</w:t>
      </w:r>
    </w:p>
    <w:p w:rsidR="00E30F31" w:rsidRDefault="00172EA9">
      <w:pPr>
        <w:pStyle w:val="a3"/>
      </w:pPr>
      <w:bookmarkStart w:id="5" w:name="anchor1102"/>
      <w:bookmarkEnd w:id="5"/>
      <w:r>
        <w:t>1.2. Семинар по ГО - это интеракт</w:t>
      </w:r>
      <w:r>
        <w:t>ивное занятие, регламентированное по времени и составу участников, проводимое под руководством вышестоящего органа, осуществляющего управление гражданской обороной по заранее установленной теме и утверждённому плану в целях углубленного изучения вопросов п</w:t>
      </w:r>
      <w:r>
        <w:t>ланирования и организации выполнения мероприятий ГО, систематизации и закрепления знаний, необходимых для выполнения функциональных обязанностей, а также обсуждения и выработки единых подходов в решении проблемных ситуаций в области ГО.</w:t>
      </w:r>
    </w:p>
    <w:p w:rsidR="00E30F31" w:rsidRDefault="00172EA9">
      <w:pPr>
        <w:pStyle w:val="a3"/>
      </w:pPr>
      <w:bookmarkStart w:id="6" w:name="anchor1103"/>
      <w:bookmarkEnd w:id="6"/>
      <w:r>
        <w:t xml:space="preserve">1.3. Вебинар по ГО </w:t>
      </w:r>
      <w:r>
        <w:t>- это семинар по ГО, транслируемый по информационно-коммуникационным сетям (Интернет, Интранет и др.) с использованием web-технологий.</w:t>
      </w:r>
    </w:p>
    <w:p w:rsidR="00E30F31" w:rsidRDefault="00172EA9">
      <w:pPr>
        <w:pStyle w:val="a3"/>
      </w:pPr>
      <w:bookmarkStart w:id="7" w:name="anchor1104"/>
      <w:bookmarkEnd w:id="7"/>
      <w:r>
        <w:t>1.4. Семинары (вебинары) по ГО планируются и проводятся методом заслушивания сообщений (выступлений) по отдельным вопроса</w:t>
      </w:r>
      <w:r>
        <w:t>м с последующим их обсуждением или методом дискуссий.</w:t>
      </w:r>
    </w:p>
    <w:p w:rsidR="00E30F31" w:rsidRDefault="00172EA9">
      <w:pPr>
        <w:pStyle w:val="a3"/>
      </w:pPr>
      <w:bookmarkStart w:id="8" w:name="anchor1105"/>
      <w:bookmarkEnd w:id="8"/>
      <w:r>
        <w:lastRenderedPageBreak/>
        <w:t>1.5. Рекомендуемый состав участников семинара (вебинара) по ГО:</w:t>
      </w:r>
    </w:p>
    <w:p w:rsidR="00E30F31" w:rsidRDefault="00172EA9">
      <w:pPr>
        <w:pStyle w:val="a3"/>
      </w:pPr>
      <w:r>
        <w:rPr>
          <w:b/>
          <w:color w:val="26282F"/>
        </w:rPr>
        <w:t>организатор</w:t>
      </w:r>
      <w:r>
        <w:t xml:space="preserve"> - подразделение органа, осуществляющего управление ГО, ответственное за организацию и проведение семинара (вебинара) по ГО;</w:t>
      </w:r>
    </w:p>
    <w:p w:rsidR="00E30F31" w:rsidRDefault="00172EA9">
      <w:pPr>
        <w:pStyle w:val="a3"/>
      </w:pPr>
      <w:r>
        <w:rPr>
          <w:b/>
          <w:color w:val="26282F"/>
        </w:rPr>
        <w:t>ве</w:t>
      </w:r>
      <w:r>
        <w:rPr>
          <w:b/>
          <w:color w:val="26282F"/>
        </w:rPr>
        <w:t xml:space="preserve">дущий семинара (спикер) </w:t>
      </w:r>
      <w:r>
        <w:t>- специалист, назначенный для ведения семинара (вебинара) по ГО;</w:t>
      </w:r>
    </w:p>
    <w:p w:rsidR="00E30F31" w:rsidRDefault="00172EA9">
      <w:pPr>
        <w:pStyle w:val="a3"/>
      </w:pPr>
      <w:r>
        <w:rPr>
          <w:b/>
          <w:color w:val="26282F"/>
        </w:rPr>
        <w:t>докладчики (выступающие)</w:t>
      </w:r>
      <w:r>
        <w:t xml:space="preserve"> - специалисты, раскрывающие проблемные, тематические вопросы семинара (вебинара) по ГО;</w:t>
      </w:r>
    </w:p>
    <w:p w:rsidR="00E30F31" w:rsidRDefault="00172EA9">
      <w:pPr>
        <w:pStyle w:val="a3"/>
      </w:pPr>
      <w:r>
        <w:rPr>
          <w:b/>
          <w:color w:val="26282F"/>
        </w:rPr>
        <w:t>обучаемые</w:t>
      </w:r>
      <w:r>
        <w:t xml:space="preserve"> - уполномоченные по ГО, принимающие участие </w:t>
      </w:r>
      <w:r>
        <w:t>в семинаре (вебинаре) по ГО;</w:t>
      </w:r>
    </w:p>
    <w:p w:rsidR="00E30F31" w:rsidRDefault="00172EA9">
      <w:pPr>
        <w:pStyle w:val="a3"/>
      </w:pPr>
      <w:r>
        <w:t>персонал технического обеспечения проведения семинара (вебинара) по ГО.</w:t>
      </w:r>
    </w:p>
    <w:p w:rsidR="00E30F31" w:rsidRDefault="00172EA9">
      <w:pPr>
        <w:pStyle w:val="a3"/>
      </w:pPr>
      <w:bookmarkStart w:id="9" w:name="anchor1106"/>
      <w:bookmarkEnd w:id="9"/>
      <w:r>
        <w:t>1.6. На тематических обучающих семинарах (вебинарах) по ГО рассматриваются и обсуждаются вопросы, связанные:</w:t>
      </w:r>
    </w:p>
    <w:p w:rsidR="00E30F31" w:rsidRDefault="00172EA9">
      <w:pPr>
        <w:pStyle w:val="a3"/>
      </w:pPr>
      <w:r>
        <w:t>с выполнением функциональных обязанностей упол</w:t>
      </w:r>
      <w:r>
        <w:t>номоченных по ГО, в том числе по систематизации и закреплению знания вопросов планирования и организации выполнения мероприятий ГО;</w:t>
      </w:r>
    </w:p>
    <w:p w:rsidR="00E30F31" w:rsidRDefault="00172EA9">
      <w:pPr>
        <w:pStyle w:val="a3"/>
      </w:pPr>
      <w:r>
        <w:t>с изучением и практической реализацией требований нормативных правовых актов и внесенных в них изменений;</w:t>
      </w:r>
    </w:p>
    <w:p w:rsidR="00E30F31" w:rsidRDefault="00172EA9">
      <w:pPr>
        <w:pStyle w:val="a3"/>
      </w:pPr>
      <w:r>
        <w:t xml:space="preserve">с применением </w:t>
      </w:r>
      <w:r>
        <w:t>передового опыта в выполнении мероприятий по ГО.</w:t>
      </w:r>
    </w:p>
    <w:p w:rsidR="00E30F31" w:rsidRDefault="00172EA9">
      <w:pPr>
        <w:pStyle w:val="a3"/>
      </w:pPr>
      <w:bookmarkStart w:id="10" w:name="anchor1107"/>
      <w:bookmarkEnd w:id="10"/>
      <w:r>
        <w:t>1.7. Проблемные обучающие семинары (вебинары) по ГО предполагают обсуждение проблемных ситуаций в области ГО и выработку единых подходов по их решению.</w:t>
      </w:r>
    </w:p>
    <w:p w:rsidR="00E30F31" w:rsidRDefault="00172EA9">
      <w:pPr>
        <w:pStyle w:val="a3"/>
      </w:pPr>
      <w:bookmarkStart w:id="11" w:name="anchor1108"/>
      <w:bookmarkEnd w:id="11"/>
      <w:r>
        <w:t>1.8. Семинары (вебинары) по ГО с каждой категорией упол</w:t>
      </w:r>
      <w:r>
        <w:t>номоченных по ГО планируются и проводятся не реже двух раз в год. Продолжительность одного тематического или проблемного обучающего семинара (вебинара) по ГО может составлять от 3 до 6 часов.</w:t>
      </w:r>
    </w:p>
    <w:p w:rsidR="00E30F31" w:rsidRDefault="00172EA9">
      <w:pPr>
        <w:pStyle w:val="a3"/>
      </w:pPr>
      <w:bookmarkStart w:id="12" w:name="anchor1109"/>
      <w:bookmarkEnd w:id="12"/>
      <w:r>
        <w:t>1.9. Непосредственно отвечают за организацию и проведение семина</w:t>
      </w:r>
      <w:r>
        <w:t>ров (вебинаров):</w:t>
      </w:r>
    </w:p>
    <w:p w:rsidR="00E30F31" w:rsidRDefault="00172EA9">
      <w:pPr>
        <w:pStyle w:val="a3"/>
      </w:pPr>
      <w:r>
        <w:t>с руководителями (работниками) структурных подразделений федеральных органов исполнительной власти, уполномоченных на решение задач в области ГО - соответствующее структурное подразделение центрального аппарата МЧС России;</w:t>
      </w:r>
    </w:p>
    <w:p w:rsidR="00E30F31" w:rsidRDefault="00172EA9">
      <w:pPr>
        <w:pStyle w:val="a3"/>
      </w:pPr>
      <w:r>
        <w:t>с руководителями</w:t>
      </w:r>
      <w:r>
        <w:t xml:space="preserve"> (работниками) структурных подразделений органов местного самоуправления, уполномоченных на решение задач в области ГО - соответствующее структурное подразделение органа, уполномоченного решать задачи гражданской обороны и задачи по предупреждению и ликвид</w:t>
      </w:r>
      <w:r>
        <w:t>ации чрезвычайных ситуаций по субъекту Российской Федерации;</w:t>
      </w:r>
    </w:p>
    <w:p w:rsidR="00E30F31" w:rsidRDefault="00172EA9">
      <w:pPr>
        <w:pStyle w:val="a3"/>
      </w:pPr>
      <w:r>
        <w:t>с руководителями (работниками) структурных подразделений, уполномоченных на решение задач в области гражданской обороны, организаций, находящихся в ведении федеральных органов исполнительной влас</w:t>
      </w:r>
      <w:r>
        <w:t>ти и входящим в состав порученных им отраслей экономики - структурное подразделение соответствующего федерального органа исполнительной власти, уполномоченного на решение задач в области ГО;</w:t>
      </w:r>
    </w:p>
    <w:p w:rsidR="00E30F31" w:rsidRDefault="00172EA9">
      <w:pPr>
        <w:pStyle w:val="a3"/>
      </w:pPr>
      <w:r>
        <w:t>с руководителями (работниками) структурных подразделений, уполном</w:t>
      </w:r>
      <w:r>
        <w:t>оченных на решение задач в области ГО, организаций, учредителями которых является органы местного самоуправления - структурное подразделение соответствующего органа местного самоуправления, уполномоченного на решение задач в области ГО.</w:t>
      </w:r>
    </w:p>
    <w:p w:rsidR="00E30F31" w:rsidRDefault="00172EA9">
      <w:pPr>
        <w:pStyle w:val="a3"/>
      </w:pPr>
      <w:bookmarkStart w:id="13" w:name="anchor1110"/>
      <w:bookmarkEnd w:id="13"/>
      <w:r>
        <w:t>1.10. По каждому во</w:t>
      </w:r>
      <w:r>
        <w:t xml:space="preserve">просу темы семинара (вебинара) по ГО назначается три-четыре основных выступающих из состава должностных лиц, специалистов ГО или обучаемых, которым заранее даётся задание по подготовке выступления (сообщения) по данному вопросу. Для выступления докладчику </w:t>
      </w:r>
      <w:r>
        <w:t>выделяется не более 20 минут. После выступления докладчик отвечает на вопросы, осуществляется обсуждение доклада. Затем по аналогичной схеме выступает следующий докладчик и так далее.</w:t>
      </w:r>
    </w:p>
    <w:p w:rsidR="00E30F31" w:rsidRDefault="00E30F31">
      <w:pPr>
        <w:pStyle w:val="a3"/>
      </w:pPr>
    </w:p>
    <w:p w:rsidR="00E30F31" w:rsidRDefault="00172EA9">
      <w:pPr>
        <w:pStyle w:val="1"/>
      </w:pPr>
      <w:bookmarkStart w:id="14" w:name="anchor1200"/>
      <w:bookmarkEnd w:id="14"/>
      <w:r>
        <w:t>2. Подготовка и проведение семинаров (вебинаров) по ГО</w:t>
      </w:r>
    </w:p>
    <w:p w:rsidR="00E30F31" w:rsidRDefault="00E30F31">
      <w:pPr>
        <w:pStyle w:val="a3"/>
      </w:pPr>
    </w:p>
    <w:p w:rsidR="00E30F31" w:rsidRDefault="00172EA9">
      <w:pPr>
        <w:pStyle w:val="a3"/>
      </w:pPr>
      <w:bookmarkStart w:id="15" w:name="anchor1201"/>
      <w:bookmarkEnd w:id="15"/>
      <w:r>
        <w:t>2.1. Подготовка</w:t>
      </w:r>
      <w:r>
        <w:t xml:space="preserve"> семинара (вебинара) по ГО может включать следующие этапы:</w:t>
      </w:r>
    </w:p>
    <w:p w:rsidR="00E30F31" w:rsidRDefault="00172EA9">
      <w:pPr>
        <w:pStyle w:val="a3"/>
      </w:pPr>
      <w:r>
        <w:t>определение темы, проблемных вопросов для обсуждения, выбор формы и определение порядка проведения семинара (вебинара) по ГО, разработка плана и целевых указаний;</w:t>
      </w:r>
    </w:p>
    <w:p w:rsidR="00E30F31" w:rsidRDefault="00172EA9">
      <w:pPr>
        <w:pStyle w:val="a3"/>
      </w:pPr>
      <w:r>
        <w:lastRenderedPageBreak/>
        <w:t>подготовка докладчиков, подбор наг</w:t>
      </w:r>
      <w:r>
        <w:t>лядных пособий, создание информационного контента и других материалов для демонстрации на семинаре (вебинаре);</w:t>
      </w:r>
    </w:p>
    <w:p w:rsidR="00E30F31" w:rsidRDefault="00172EA9">
      <w:pPr>
        <w:pStyle w:val="a3"/>
      </w:pPr>
      <w:r>
        <w:t>техническое обеспечение вебинара;</w:t>
      </w:r>
    </w:p>
    <w:p w:rsidR="00E30F31" w:rsidRDefault="00172EA9">
      <w:pPr>
        <w:pStyle w:val="a3"/>
      </w:pPr>
      <w:r>
        <w:t>информирование обучаемых о проведении семинара (вебинара);</w:t>
      </w:r>
    </w:p>
    <w:p w:rsidR="00E30F31" w:rsidRDefault="00172EA9">
      <w:pPr>
        <w:pStyle w:val="a3"/>
      </w:pPr>
      <w:r>
        <w:t>регистрация участников семинара (вебинара) по ГО.</w:t>
      </w:r>
    </w:p>
    <w:p w:rsidR="00E30F31" w:rsidRDefault="00172EA9">
      <w:pPr>
        <w:pStyle w:val="a3"/>
      </w:pPr>
      <w:bookmarkStart w:id="16" w:name="anchor1203"/>
      <w:bookmarkEnd w:id="16"/>
      <w:r>
        <w:t>2.</w:t>
      </w:r>
      <w:r>
        <w:t>1.1. Определение темы, проблемных, тематических вопросов для обсуждения, выбор формы и определение порядка проведения семинара (вебинара), разработка плана и целевых указаний.</w:t>
      </w:r>
    </w:p>
    <w:p w:rsidR="00E30F31" w:rsidRDefault="00172EA9">
      <w:pPr>
        <w:pStyle w:val="a3"/>
      </w:pPr>
      <w:r>
        <w:t>Определение темы, проблемных, тематических вопросов</w:t>
      </w:r>
    </w:p>
    <w:p w:rsidR="00E30F31" w:rsidRDefault="00172EA9">
      <w:pPr>
        <w:pStyle w:val="a3"/>
      </w:pPr>
      <w:r>
        <w:t>При определении темы семинар</w:t>
      </w:r>
      <w:r>
        <w:t>ов (вебинаров) по ГО приоритетными целесообразно считать изменения нормативных правовых актов в области ГО и внедрение новых технологий выполнения мероприятий ГО, связь с практическим выполнением мероприятий ГО в ходе учений и тренировок по ГО и крупномасш</w:t>
      </w:r>
      <w:r>
        <w:t>табных чрезвычайных ситуаций, а также учет трудностей, возникших при выполнении повседневных функциональных обязанностей уполномоченными по ГО в прошедшем году.</w:t>
      </w:r>
    </w:p>
    <w:p w:rsidR="00E30F31" w:rsidRDefault="00172EA9">
      <w:pPr>
        <w:pStyle w:val="a3"/>
      </w:pPr>
      <w:r>
        <w:t>Семинар (вебинар) по ГО может быть структурно разделен на проблемные и тематические вопросы, ко</w:t>
      </w:r>
      <w:r>
        <w:t>торые позволяют раскрыть предложенную тему и привлечь узких специалистов в качестве докладчиков по отдельным вопросам семинара (вебинара) по ГО.</w:t>
      </w:r>
    </w:p>
    <w:p w:rsidR="00E30F31" w:rsidRDefault="00172EA9">
      <w:pPr>
        <w:pStyle w:val="a3"/>
      </w:pPr>
      <w:r>
        <w:t xml:space="preserve">При формировании проблемных тематических вопросов семинара (вебинара) могут применяться следующие методические </w:t>
      </w:r>
      <w:r>
        <w:t>подходы:</w:t>
      </w:r>
    </w:p>
    <w:p w:rsidR="00E30F31" w:rsidRDefault="00172EA9">
      <w:pPr>
        <w:pStyle w:val="a3"/>
      </w:pPr>
      <w:r>
        <w:t>доведение нормативных правовых актов и методических документов по рассматриваемой теме с акцентом на принятые изменения и указание причин, вызвавших их необходимость;</w:t>
      </w:r>
    </w:p>
    <w:p w:rsidR="00E30F31" w:rsidRDefault="00172EA9">
      <w:pPr>
        <w:pStyle w:val="a3"/>
      </w:pPr>
      <w:r>
        <w:t>общие подходы и рекомендации по реализации рассматриваемого вопроса;</w:t>
      </w:r>
    </w:p>
    <w:p w:rsidR="00E30F31" w:rsidRDefault="00172EA9">
      <w:pPr>
        <w:pStyle w:val="a3"/>
      </w:pPr>
      <w:r>
        <w:t>практически</w:t>
      </w:r>
      <w:r>
        <w:t>й (передовой) опыт реализации проблемного, тематического вопроса;</w:t>
      </w:r>
    </w:p>
    <w:p w:rsidR="00E30F31" w:rsidRDefault="00172EA9">
      <w:pPr>
        <w:pStyle w:val="a3"/>
      </w:pPr>
      <w:r>
        <w:t>предоставление возможности обсуждения обучаемыми данного вопроса;</w:t>
      </w:r>
    </w:p>
    <w:p w:rsidR="00E30F31" w:rsidRDefault="00172EA9">
      <w:pPr>
        <w:pStyle w:val="a3"/>
      </w:pPr>
      <w:r>
        <w:t>выводы докладчика по результатам рассмотрения и обсуждения конкретного вопроса.</w:t>
      </w:r>
    </w:p>
    <w:p w:rsidR="00E30F31" w:rsidRDefault="00172EA9">
      <w:pPr>
        <w:pStyle w:val="a3"/>
      </w:pPr>
      <w:r>
        <w:t xml:space="preserve">Выбор формы проведения семинара (вебинара) </w:t>
      </w:r>
      <w:r>
        <w:t>по ГО</w:t>
      </w:r>
    </w:p>
    <w:p w:rsidR="00E30F31" w:rsidRDefault="00172EA9">
      <w:pPr>
        <w:pStyle w:val="a3"/>
      </w:pPr>
      <w:r>
        <w:t>Исходя из выбранной темы и потенциальных участников, а также технических и финансовых возможностей, определяется необходимость трансляции семинара через телекоммуникационные сети, т.е. проведение вебинара.</w:t>
      </w:r>
    </w:p>
    <w:p w:rsidR="00E30F31" w:rsidRDefault="00172EA9">
      <w:pPr>
        <w:pStyle w:val="a3"/>
      </w:pPr>
      <w:r>
        <w:t>В соответствии с замыслом организаторов могу</w:t>
      </w:r>
      <w:r>
        <w:t>т быть выбраны и использованы следующие формы:</w:t>
      </w:r>
    </w:p>
    <w:p w:rsidR="00E30F31" w:rsidRDefault="00172EA9">
      <w:pPr>
        <w:pStyle w:val="a3"/>
      </w:pPr>
      <w:r>
        <w:t>выступление с докладом по теме семинара (вебинара) по ГО;</w:t>
      </w:r>
    </w:p>
    <w:p w:rsidR="00E30F31" w:rsidRDefault="00172EA9">
      <w:pPr>
        <w:pStyle w:val="a3"/>
      </w:pPr>
      <w:r>
        <w:t>просмотр видео и других информационных материалов по тематике семинара (вебинара) по ГО;</w:t>
      </w:r>
    </w:p>
    <w:p w:rsidR="00E30F31" w:rsidRDefault="00172EA9">
      <w:pPr>
        <w:pStyle w:val="a3"/>
      </w:pPr>
      <w:r>
        <w:t>обсуждение (дискуссия);</w:t>
      </w:r>
    </w:p>
    <w:p w:rsidR="00E30F31" w:rsidRDefault="00172EA9">
      <w:pPr>
        <w:pStyle w:val="a3"/>
      </w:pPr>
      <w:r>
        <w:t>проведение тематических игр, решение с</w:t>
      </w:r>
      <w:r>
        <w:t>итуационных задач;</w:t>
      </w:r>
    </w:p>
    <w:p w:rsidR="00E30F31" w:rsidRDefault="00172EA9">
      <w:pPr>
        <w:pStyle w:val="a3"/>
      </w:pPr>
      <w:r>
        <w:t>рассмотрение результатов проведенных мероприятий по ГО (командно-штабных учений, тренировок и др.);</w:t>
      </w:r>
    </w:p>
    <w:p w:rsidR="00E30F31" w:rsidRDefault="00172EA9">
      <w:pPr>
        <w:pStyle w:val="a3"/>
      </w:pPr>
      <w:r>
        <w:t>проведение опроса, тестирования обучаемых.</w:t>
      </w:r>
    </w:p>
    <w:p w:rsidR="00E30F31" w:rsidRDefault="00172EA9">
      <w:pPr>
        <w:pStyle w:val="a3"/>
      </w:pPr>
      <w:r>
        <w:t>План семинара (вебинара) по ГО служит основным методическим документом при подготовке и провед</w:t>
      </w:r>
      <w:r>
        <w:t>ении мероприятия.</w:t>
      </w:r>
    </w:p>
    <w:p w:rsidR="00E30F31" w:rsidRDefault="00172EA9">
      <w:pPr>
        <w:pStyle w:val="a3"/>
      </w:pPr>
      <w:bookmarkStart w:id="17" w:name="anchor1204"/>
      <w:bookmarkEnd w:id="17"/>
      <w:r>
        <w:t>2.1.2. План каждого семинара (вебинара) по ГО, перечень вопросов, раскрывающих темы семинара (вебинара) по ГО, а также перечень обязательной и дополнительной литературы.</w:t>
      </w:r>
    </w:p>
    <w:p w:rsidR="00E30F31" w:rsidRDefault="00172EA9">
      <w:pPr>
        <w:pStyle w:val="a3"/>
      </w:pPr>
      <w:r>
        <w:t>План семинара (вебинара) по ГО структурно может содержать:</w:t>
      </w:r>
    </w:p>
    <w:p w:rsidR="00E30F31" w:rsidRDefault="00172EA9">
      <w:pPr>
        <w:pStyle w:val="a3"/>
      </w:pPr>
      <w:r>
        <w:t>наименова</w:t>
      </w:r>
      <w:r>
        <w:t>ние темы семинара (вебинара) по ГО;</w:t>
      </w:r>
    </w:p>
    <w:p w:rsidR="00E30F31" w:rsidRDefault="00172EA9">
      <w:pPr>
        <w:pStyle w:val="a3"/>
      </w:pPr>
      <w:r>
        <w:t>наименование организатора семинара (вебинара) по ГО;</w:t>
      </w:r>
    </w:p>
    <w:p w:rsidR="00E30F31" w:rsidRDefault="00172EA9">
      <w:pPr>
        <w:pStyle w:val="a3"/>
      </w:pPr>
      <w:r>
        <w:t>место, дату и время проведения;</w:t>
      </w:r>
    </w:p>
    <w:p w:rsidR="00E30F31" w:rsidRDefault="00172EA9">
      <w:pPr>
        <w:pStyle w:val="a3"/>
      </w:pPr>
      <w:r>
        <w:t>для вебинара информацию о технической поддержке (сайт провайдера вебинара, сведения о порядке доступа к вебинару);</w:t>
      </w:r>
    </w:p>
    <w:p w:rsidR="00E30F31" w:rsidRDefault="00172EA9">
      <w:pPr>
        <w:pStyle w:val="a3"/>
      </w:pPr>
      <w:r>
        <w:t>перечень проблемных,</w:t>
      </w:r>
      <w:r>
        <w:t xml:space="preserve"> тематических вопросов для обсуждения с указанием временных параметров;</w:t>
      </w:r>
    </w:p>
    <w:p w:rsidR="00E30F31" w:rsidRDefault="00172EA9">
      <w:pPr>
        <w:pStyle w:val="a3"/>
      </w:pPr>
      <w:r>
        <w:t>сведения о ведущем, докладчиках по проблемным, тематическим вопросам;</w:t>
      </w:r>
    </w:p>
    <w:p w:rsidR="00E30F31" w:rsidRDefault="00172EA9">
      <w:pPr>
        <w:pStyle w:val="a3"/>
      </w:pPr>
      <w:r>
        <w:lastRenderedPageBreak/>
        <w:t>дополнительная информация в зависимости от особенностей проведения семинара (вебинара) по ГО.</w:t>
      </w:r>
    </w:p>
    <w:p w:rsidR="00E30F31" w:rsidRDefault="00172EA9">
      <w:pPr>
        <w:pStyle w:val="a3"/>
      </w:pPr>
      <w:r>
        <w:t>В план семинара (веб</w:t>
      </w:r>
      <w:r>
        <w:t>инара) по ГО целесообразно включать не более пяти вопросов на шестичасовой семинар (вебинар) по ГО.</w:t>
      </w:r>
    </w:p>
    <w:p w:rsidR="00E30F31" w:rsidRDefault="00172EA9">
      <w:pPr>
        <w:pStyle w:val="a3"/>
      </w:pPr>
      <w:r>
        <w:t>При формировании вопросов плана целесообразно:</w:t>
      </w:r>
    </w:p>
    <w:p w:rsidR="00E30F31" w:rsidRDefault="00172EA9">
      <w:pPr>
        <w:pStyle w:val="a3"/>
      </w:pPr>
      <w:r>
        <w:t>охватывать содержание темы семинара (вебинара) по ГО или тот аспект, который выражен в формулировке обсуждаем</w:t>
      </w:r>
      <w:r>
        <w:t>ой проблемы;</w:t>
      </w:r>
    </w:p>
    <w:p w:rsidR="00E30F31" w:rsidRDefault="00172EA9">
      <w:pPr>
        <w:pStyle w:val="a3"/>
      </w:pPr>
      <w:r>
        <w:t>учитывать профессиональную направленность деятельности уполномоченных по ГО;</w:t>
      </w:r>
    </w:p>
    <w:p w:rsidR="00E30F31" w:rsidRDefault="00172EA9">
      <w:pPr>
        <w:pStyle w:val="a3"/>
      </w:pPr>
      <w:r>
        <w:t>предусматривать текущее состояние нормативной правовой базы в области ГО.</w:t>
      </w:r>
    </w:p>
    <w:p w:rsidR="00E30F31" w:rsidRDefault="00172EA9">
      <w:pPr>
        <w:pStyle w:val="a3"/>
      </w:pPr>
      <w:r>
        <w:t>Целевые указания по организации и проведению семинара (вебинара) по ГО</w:t>
      </w:r>
    </w:p>
    <w:p w:rsidR="00E30F31" w:rsidRDefault="00172EA9">
      <w:pPr>
        <w:pStyle w:val="a3"/>
      </w:pPr>
      <w:r>
        <w:t xml:space="preserve">Целевые указания </w:t>
      </w:r>
      <w:r>
        <w:t>рекомендуется разрабатывать заблаговременно с целью организации и проведения семинара (вебинара) по ГО.</w:t>
      </w:r>
    </w:p>
    <w:p w:rsidR="00E30F31" w:rsidRDefault="00172EA9">
      <w:pPr>
        <w:pStyle w:val="a3"/>
      </w:pPr>
      <w:r>
        <w:t>В целевых указаниях целесообразно отражать следующие вопросы:</w:t>
      </w:r>
    </w:p>
    <w:p w:rsidR="00E30F31" w:rsidRDefault="00172EA9">
      <w:pPr>
        <w:pStyle w:val="a3"/>
      </w:pPr>
      <w:bookmarkStart w:id="18" w:name="anchor1209"/>
      <w:bookmarkEnd w:id="18"/>
      <w:r>
        <w:t>а) организационные:</w:t>
      </w:r>
    </w:p>
    <w:p w:rsidR="00E30F31" w:rsidRDefault="00172EA9">
      <w:pPr>
        <w:pStyle w:val="a3"/>
      </w:pPr>
      <w:r>
        <w:t>порядок подготовки распорядительных документов по организации и провед</w:t>
      </w:r>
      <w:r>
        <w:t>ению семинара (вебинара) по ГО, назначение ответственных должностных лиц;</w:t>
      </w:r>
    </w:p>
    <w:p w:rsidR="00E30F31" w:rsidRDefault="00172EA9">
      <w:pPr>
        <w:pStyle w:val="a3"/>
      </w:pPr>
      <w:r>
        <w:t>выбор (назначение) руководителя семинара;</w:t>
      </w:r>
    </w:p>
    <w:p w:rsidR="00E30F31" w:rsidRDefault="00172EA9">
      <w:pPr>
        <w:pStyle w:val="a3"/>
      </w:pPr>
      <w:r>
        <w:t>назначение и порядок оповещения и подготовки докладчиков и других участников проведения семинара (вебинара);</w:t>
      </w:r>
    </w:p>
    <w:p w:rsidR="00E30F31" w:rsidRDefault="00172EA9">
      <w:pPr>
        <w:pStyle w:val="a3"/>
      </w:pPr>
      <w:r>
        <w:t>порядок регистрации обучаемых;</w:t>
      </w:r>
    </w:p>
    <w:p w:rsidR="00E30F31" w:rsidRDefault="00172EA9">
      <w:pPr>
        <w:pStyle w:val="a3"/>
      </w:pPr>
      <w:bookmarkStart w:id="19" w:name="anchor1210"/>
      <w:bookmarkEnd w:id="19"/>
      <w:r>
        <w:t>б) методические:</w:t>
      </w:r>
    </w:p>
    <w:p w:rsidR="00E30F31" w:rsidRDefault="00172EA9">
      <w:pPr>
        <w:pStyle w:val="a3"/>
      </w:pPr>
      <w:r>
        <w:t>определение замысла и методики проведения семинара (вебинара) по ГО;</w:t>
      </w:r>
    </w:p>
    <w:p w:rsidR="00E30F31" w:rsidRDefault="00172EA9">
      <w:pPr>
        <w:pStyle w:val="a3"/>
      </w:pPr>
      <w:r>
        <w:t>порядок подготовки докладчиков и контроль за их готовностью;</w:t>
      </w:r>
    </w:p>
    <w:p w:rsidR="00E30F31" w:rsidRDefault="00172EA9">
      <w:pPr>
        <w:pStyle w:val="a3"/>
      </w:pPr>
      <w:r>
        <w:t>порядок разработки использования учебного и информационного контента;</w:t>
      </w:r>
    </w:p>
    <w:p w:rsidR="00E30F31" w:rsidRDefault="00172EA9">
      <w:pPr>
        <w:pStyle w:val="a3"/>
      </w:pPr>
      <w:r>
        <w:t xml:space="preserve">задание обучаемым на семинар (вебинар) </w:t>
      </w:r>
      <w:r>
        <w:t>по ГО, где кратко раскрываются особенности той или иной темы, существующие спорные вопросы по ней, сведения о том, как участвовать в работе семинара, какие требования предъявляются к выступлению на семинаре, как именно должно быть построено выступление. Гл</w:t>
      </w:r>
      <w:r>
        <w:t>авное в задании должно быть показано, как именно обучаемый должен работать самостоятельно, а не что именно ему нужно усвоить. В задании указывается также литература, рекомендованная для подготовки к семинару (вебинару) по ГО.</w:t>
      </w:r>
    </w:p>
    <w:p w:rsidR="00E30F31" w:rsidRDefault="00172EA9">
      <w:pPr>
        <w:pStyle w:val="a3"/>
      </w:pPr>
      <w:bookmarkStart w:id="20" w:name="anchor1211"/>
      <w:bookmarkEnd w:id="20"/>
      <w:r>
        <w:t>в) технического обеспечения:</w:t>
      </w:r>
    </w:p>
    <w:p w:rsidR="00E30F31" w:rsidRDefault="00172EA9">
      <w:pPr>
        <w:pStyle w:val="a3"/>
      </w:pPr>
      <w:r>
        <w:t>с</w:t>
      </w:r>
      <w:r>
        <w:t>остав и порядок подготовки технического обеспечения семинара (вебинара) по ГО;</w:t>
      </w:r>
    </w:p>
    <w:p w:rsidR="00E30F31" w:rsidRDefault="00172EA9">
      <w:pPr>
        <w:pStyle w:val="a3"/>
      </w:pPr>
      <w:r>
        <w:t>подготовка технического персонала;</w:t>
      </w:r>
    </w:p>
    <w:p w:rsidR="00E30F31" w:rsidRDefault="00172EA9">
      <w:pPr>
        <w:pStyle w:val="a3"/>
      </w:pPr>
      <w:r>
        <w:t>контроль за технической готовностью проведения семинара (вебинара) по ГО;</w:t>
      </w:r>
    </w:p>
    <w:p w:rsidR="00E30F31" w:rsidRDefault="00172EA9">
      <w:pPr>
        <w:pStyle w:val="a3"/>
      </w:pPr>
      <w:bookmarkStart w:id="21" w:name="anchor1212"/>
      <w:bookmarkEnd w:id="21"/>
      <w:r>
        <w:t>г) финансового и материального обеспечения:</w:t>
      </w:r>
    </w:p>
    <w:p w:rsidR="00E30F31" w:rsidRDefault="00172EA9">
      <w:pPr>
        <w:pStyle w:val="a3"/>
      </w:pPr>
      <w:r>
        <w:t>порядок финансового и ма</w:t>
      </w:r>
      <w:r>
        <w:t>териального обеспечения проведения семинара (вебинара) по ГО.</w:t>
      </w:r>
    </w:p>
    <w:p w:rsidR="00E30F31" w:rsidRDefault="00172EA9">
      <w:pPr>
        <w:pStyle w:val="a3"/>
      </w:pPr>
      <w:bookmarkStart w:id="22" w:name="anchor1205"/>
      <w:bookmarkEnd w:id="22"/>
      <w:r>
        <w:t>2.1.3. Подготовка докладчиков, подбор наглядных пособий, создание информационного контента и других материалов для демонстрации на семинаре (вебинаре) по ГО.</w:t>
      </w:r>
    </w:p>
    <w:p w:rsidR="00E30F31" w:rsidRDefault="00172EA9">
      <w:pPr>
        <w:pStyle w:val="a3"/>
      </w:pPr>
      <w:r>
        <w:t>Докладчикам заранее (не позднее 7 дн</w:t>
      </w:r>
      <w:r>
        <w:t>ей) доводятся тема, вопросы и целевые указания по проведению семинара (вебинара) по ГО.</w:t>
      </w:r>
    </w:p>
    <w:p w:rsidR="00E30F31" w:rsidRDefault="00172EA9">
      <w:pPr>
        <w:pStyle w:val="a3"/>
      </w:pPr>
      <w:r>
        <w:t>Докладчики готовят доклад (тезисы доклада), презентацию и другие информационные материалы в соответствии с целевыми указаниями. Рекомендуется представлять презентации и</w:t>
      </w:r>
      <w:r>
        <w:t xml:space="preserve"> другие информационные материалы заранее в целях их проверки и исключения возможности искажения при трансляции (загрузке).</w:t>
      </w:r>
    </w:p>
    <w:p w:rsidR="00E30F31" w:rsidRDefault="00172EA9">
      <w:pPr>
        <w:pStyle w:val="a3"/>
      </w:pPr>
      <w:r>
        <w:t>При наличии возможности организовать проверку знаний методом тестирования, рекомендуется подготовить тестовые вопросы для обучаемых в</w:t>
      </w:r>
      <w:r>
        <w:t xml:space="preserve"> зависимости от программного обеспечения провайдера вебинара. Провайдер вебинара обеспечивает доступ к подробной инструкции по подготовке тестов и их загрузке в систему. Разработчику тестов необходимо руководствоваться предложенной инструкцией для подготов</w:t>
      </w:r>
      <w:r>
        <w:t>ки тематических тестов.</w:t>
      </w:r>
    </w:p>
    <w:p w:rsidR="00E30F31" w:rsidRDefault="00172EA9">
      <w:pPr>
        <w:pStyle w:val="a3"/>
      </w:pPr>
      <w:bookmarkStart w:id="23" w:name="anchor1206"/>
      <w:bookmarkEnd w:id="23"/>
      <w:r>
        <w:t>2.1.4. Техническое обеспечение вебинара.</w:t>
      </w:r>
    </w:p>
    <w:p w:rsidR="00E30F31" w:rsidRDefault="00172EA9">
      <w:pPr>
        <w:pStyle w:val="a3"/>
      </w:pPr>
      <w:r>
        <w:t>Для проведения или участия в вебинаре необходимо иметь:</w:t>
      </w:r>
    </w:p>
    <w:p w:rsidR="00E30F31" w:rsidRDefault="00172EA9">
      <w:pPr>
        <w:pStyle w:val="a3"/>
      </w:pPr>
      <w:r>
        <w:t>доступ к телекоммуникационной сети (интернет, интранет и др.);</w:t>
      </w:r>
    </w:p>
    <w:p w:rsidR="00E30F31" w:rsidRDefault="00172EA9">
      <w:pPr>
        <w:pStyle w:val="a3"/>
      </w:pPr>
      <w:r>
        <w:lastRenderedPageBreak/>
        <w:t xml:space="preserve">регистрацию на веб-сервисе (платформе вебинара), предоставляющем услуги </w:t>
      </w:r>
      <w:r>
        <w:t>конференц-связи;</w:t>
      </w:r>
    </w:p>
    <w:p w:rsidR="00E30F31" w:rsidRDefault="00172EA9">
      <w:pPr>
        <w:pStyle w:val="a3"/>
      </w:pPr>
      <w:r>
        <w:t>оборудование, обеспечивающее участие в вебинаре (персональный компьютер, планшет, смартфон и др.)</w:t>
      </w:r>
    </w:p>
    <w:p w:rsidR="00E30F31" w:rsidRDefault="00172EA9">
      <w:pPr>
        <w:pStyle w:val="a3"/>
      </w:pPr>
      <w:r>
        <w:t>веб-камеру;</w:t>
      </w:r>
    </w:p>
    <w:p w:rsidR="00E30F31" w:rsidRDefault="00172EA9">
      <w:pPr>
        <w:pStyle w:val="a3"/>
      </w:pPr>
      <w:r>
        <w:t>микрофон;</w:t>
      </w:r>
    </w:p>
    <w:p w:rsidR="00E30F31" w:rsidRDefault="00172EA9">
      <w:pPr>
        <w:pStyle w:val="a3"/>
      </w:pPr>
      <w:r>
        <w:t>аудиовоспроизводящие устройства (колонки, наушники и др.).</w:t>
      </w:r>
    </w:p>
    <w:p w:rsidR="00E30F31" w:rsidRDefault="00172EA9">
      <w:pPr>
        <w:pStyle w:val="a3"/>
      </w:pPr>
      <w:r>
        <w:t>На сегодняшний день технически проводить вебинары возможно н</w:t>
      </w:r>
      <w:r>
        <w:t>е только на специализируемых веб-сервисах, но также через различные программы, обеспечивающие групповое общение. Такую возможность имеют любые пользователи, у которых есть отвечающее требованиям вебинара программное обеспечение, в том числе общедоступное.</w:t>
      </w:r>
    </w:p>
    <w:p w:rsidR="00E30F31" w:rsidRDefault="00172EA9">
      <w:pPr>
        <w:pStyle w:val="a3"/>
      </w:pPr>
      <w:r>
        <w:t>Выбор качественного сервиса вебинаров является основой успеха технической поддержки его проведения.</w:t>
      </w:r>
    </w:p>
    <w:p w:rsidR="00E30F31" w:rsidRDefault="00172EA9">
      <w:pPr>
        <w:pStyle w:val="a3"/>
      </w:pPr>
      <w:r>
        <w:t>Большинство сервисов обладают похожим функционалом и дают возможность демонстрировать участникам вебинара электронные презентации, текстовые файлы и в форма</w:t>
      </w:r>
      <w:r>
        <w:t>те электронных таблиц, видеоролики или отдельные приложения. В каждом сервисе предусмотрена функция трансляции голоса ведущего и его изображения при наличии веб-камеры. Стабильность работы сервиса характеризуется отсутствием помех в аудио- и видеотрансляци</w:t>
      </w:r>
      <w:r>
        <w:t>и, беспрерывным функционированием в ходе всего вебинара и хорошим качеством картинки. Помимо стабильности в работе, простоты и доступности интерфейса, сервис должен обладать функциональностью, позволяющей минимизировать участие в процессе:</w:t>
      </w:r>
    </w:p>
    <w:p w:rsidR="00E30F31" w:rsidRDefault="00172EA9">
      <w:pPr>
        <w:pStyle w:val="a3"/>
      </w:pPr>
      <w:r>
        <w:t xml:space="preserve">регистрации </w:t>
      </w:r>
      <w:r>
        <w:t>обучаемых;</w:t>
      </w:r>
    </w:p>
    <w:p w:rsidR="00E30F31" w:rsidRDefault="00172EA9">
      <w:pPr>
        <w:pStyle w:val="a3"/>
      </w:pPr>
      <w:r>
        <w:t>рассылки напоминаний о начале мероприятия;</w:t>
      </w:r>
    </w:p>
    <w:p w:rsidR="00E30F31" w:rsidRDefault="00172EA9">
      <w:pPr>
        <w:pStyle w:val="a3"/>
      </w:pPr>
      <w:r>
        <w:t>иметь гибкие настройки, позволяющие управлять правами участников на передачу голоса;</w:t>
      </w:r>
    </w:p>
    <w:p w:rsidR="00E30F31" w:rsidRDefault="00172EA9">
      <w:pPr>
        <w:pStyle w:val="a3"/>
      </w:pPr>
      <w:r>
        <w:t>возможность писать сообщения в публичный чат и т.д.</w:t>
      </w:r>
    </w:p>
    <w:p w:rsidR="00E30F31" w:rsidRDefault="00172EA9">
      <w:pPr>
        <w:pStyle w:val="a3"/>
      </w:pPr>
      <w:bookmarkStart w:id="24" w:name="anchor1207"/>
      <w:bookmarkEnd w:id="24"/>
      <w:r>
        <w:t xml:space="preserve">2.1.5. Информирование обучаемых о проведении семинара (вебинара) </w:t>
      </w:r>
      <w:r>
        <w:t>по ГО.</w:t>
      </w:r>
    </w:p>
    <w:p w:rsidR="00E30F31" w:rsidRDefault="00172EA9">
      <w:pPr>
        <w:pStyle w:val="a3"/>
      </w:pPr>
      <w:r>
        <w:t>Информация о проведении семинара (вебинара) по ГО доводится до потенциальных участников информационным письмом в соответствии с целевыми указаниями с приложением плана семинара (вебинара), порядка регистрации и участия в семинаре (вебинаре), а также</w:t>
      </w:r>
      <w:r>
        <w:t>, в случае необходимости рекомендаций для подготовки обучаемых к участию в семинаре (вебинаре) по ГО.</w:t>
      </w:r>
    </w:p>
    <w:p w:rsidR="00E30F31" w:rsidRDefault="00172EA9">
      <w:pPr>
        <w:pStyle w:val="a3"/>
      </w:pPr>
      <w:bookmarkStart w:id="25" w:name="anchor1208"/>
      <w:bookmarkEnd w:id="25"/>
      <w:r>
        <w:t>2.1.6. Регистрация участников семинара (вебинара) по ГО.</w:t>
      </w:r>
    </w:p>
    <w:p w:rsidR="00E30F31" w:rsidRDefault="00172EA9">
      <w:pPr>
        <w:pStyle w:val="a3"/>
      </w:pPr>
      <w:r>
        <w:t xml:space="preserve">Регистрация участников семинара по ГО осуществляется по их прибытию в зал проведения семинара по </w:t>
      </w:r>
      <w:r>
        <w:t>ГО в соответствии с порядком, установленным организаторами проведения семинара по ГО. До начала семинара сведения передаются ведущему и организаторам семинара.</w:t>
      </w:r>
    </w:p>
    <w:p w:rsidR="00E30F31" w:rsidRDefault="00172EA9">
      <w:pPr>
        <w:pStyle w:val="a3"/>
      </w:pPr>
      <w:r>
        <w:t>Регистрация участников вебинара открывается с момента объявления на сайте его проведения и осуще</w:t>
      </w:r>
      <w:r>
        <w:t>ствляется в режиме онлайн. При регистрации обучаемый должен заполнить все предусмотренные поля достоверными данными. Предоставленные обучаемыми сведения доступны для администрации сайта вебинара, которая обязуется не передавать эти данные третьим лицам.</w:t>
      </w:r>
    </w:p>
    <w:p w:rsidR="00E30F31" w:rsidRDefault="00172EA9">
      <w:pPr>
        <w:pStyle w:val="a3"/>
      </w:pPr>
      <w:bookmarkStart w:id="26" w:name="anchor1202"/>
      <w:bookmarkEnd w:id="26"/>
      <w:r>
        <w:t>2.</w:t>
      </w:r>
      <w:r>
        <w:t>2. Проведение семинара (вебинара) по ГО.</w:t>
      </w:r>
    </w:p>
    <w:p w:rsidR="00E30F31" w:rsidRDefault="00172EA9">
      <w:pPr>
        <w:pStyle w:val="a3"/>
      </w:pPr>
      <w:r>
        <w:t xml:space="preserve">Проведение семинара (вебинара) - это, прежде всего, осуществление диалогового обучения, в ходе которого происходит взаимодействие между обучаемыми и ведущим семинара, а также между самими обучаемыми, участвующими в </w:t>
      </w:r>
      <w:r>
        <w:t>семинаре (вебинаре), в интересах получения ими знаний и навыков.</w:t>
      </w:r>
    </w:p>
    <w:p w:rsidR="00E30F31" w:rsidRDefault="00172EA9">
      <w:pPr>
        <w:pStyle w:val="a3"/>
      </w:pPr>
      <w:r>
        <w:t>Проведение семинара (вебинара) по ГО можно разделить на следующие структурные элементы:</w:t>
      </w:r>
    </w:p>
    <w:p w:rsidR="00E30F31" w:rsidRDefault="00172EA9">
      <w:pPr>
        <w:pStyle w:val="a3"/>
      </w:pPr>
      <w:r>
        <w:t>вступительная (вводная) часть;</w:t>
      </w:r>
    </w:p>
    <w:p w:rsidR="00E30F31" w:rsidRDefault="00172EA9">
      <w:pPr>
        <w:pStyle w:val="a3"/>
      </w:pPr>
      <w:r>
        <w:t>выступление докладчиков;</w:t>
      </w:r>
    </w:p>
    <w:p w:rsidR="00E30F31" w:rsidRDefault="00172EA9">
      <w:pPr>
        <w:pStyle w:val="a3"/>
      </w:pPr>
      <w:r>
        <w:t>обсуждение проблемных, тематических вопросов (о</w:t>
      </w:r>
      <w:r>
        <w:t>тветы на вопросы обучаемых);</w:t>
      </w:r>
    </w:p>
    <w:p w:rsidR="00E30F31" w:rsidRDefault="00172EA9">
      <w:pPr>
        <w:pStyle w:val="a3"/>
      </w:pPr>
      <w:r>
        <w:t>заключительная часть;</w:t>
      </w:r>
    </w:p>
    <w:p w:rsidR="00E30F31" w:rsidRDefault="00172EA9">
      <w:pPr>
        <w:pStyle w:val="a3"/>
      </w:pPr>
      <w:r>
        <w:t>тест для проверки знаний обучаемых для вебинара.</w:t>
      </w:r>
    </w:p>
    <w:p w:rsidR="00E30F31" w:rsidRDefault="00172EA9">
      <w:pPr>
        <w:pStyle w:val="a3"/>
      </w:pPr>
      <w:r>
        <w:lastRenderedPageBreak/>
        <w:t xml:space="preserve">Докладчики представляют информацию в виде электронной презентации. Следует помнить, что основная содержательная идея вебинаров - комментировать материал </w:t>
      </w:r>
      <w:r>
        <w:t>слайда, а не монотонно зачитывать текст.</w:t>
      </w:r>
    </w:p>
    <w:p w:rsidR="00E30F31" w:rsidRDefault="00172EA9">
      <w:pPr>
        <w:pStyle w:val="a3"/>
      </w:pPr>
      <w:r>
        <w:t>В процессе семинара (вебинара) по ГО необходимо добиться как можно большей вовлеченности обучаемых в различные виды деятельности: аудирование (прослушание), размышление над увиденным на экране и услышанным, формулир</w:t>
      </w:r>
      <w:r>
        <w:t>ование уточняющих вопросов.</w:t>
      </w:r>
    </w:p>
    <w:p w:rsidR="00E30F31" w:rsidRDefault="00172EA9">
      <w:pPr>
        <w:pStyle w:val="a3"/>
      </w:pPr>
      <w:r>
        <w:t>На данном этапе важная роль отводится ведущему, т.к. он отбирает вопросы в зале и в чате вебинара, определяет последовательность ответа на них докладчиком.</w:t>
      </w:r>
    </w:p>
    <w:p w:rsidR="00E30F31" w:rsidRDefault="00172EA9">
      <w:pPr>
        <w:pStyle w:val="a3"/>
      </w:pPr>
      <w:r>
        <w:t>Важное значение имеет заключительная часть семинара (вебинара), в ходе к</w:t>
      </w:r>
      <w:r>
        <w:t>оторой целесообразно напомнить поставленную в начале семинара (вебинара) проблему (проблемные, тематические вопросы), сформулировать краткие ответы (решение проблемных, тематических вопросов), отметить ценность полученных выводов.</w:t>
      </w:r>
    </w:p>
    <w:p w:rsidR="00E30F31" w:rsidRDefault="00172EA9">
      <w:pPr>
        <w:pStyle w:val="a3"/>
      </w:pPr>
      <w:r>
        <w:t>В целях обеспечения возмо</w:t>
      </w:r>
      <w:r>
        <w:t>жности ознакомления с материалами семинара (вебинара) широкого круга заинтересованных лиц по окончанию вебинара рекомендуется разместить на сайте организаторов запись занятий.</w:t>
      </w:r>
    </w:p>
    <w:p w:rsidR="00E30F31" w:rsidRDefault="00E30F31">
      <w:pPr>
        <w:pStyle w:val="a3"/>
      </w:pPr>
    </w:p>
    <w:sectPr w:rsidR="00E30F31">
      <w:headerReference w:type="default" r:id="rId17"/>
      <w:footerReference w:type="default" r:id="rId18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2EA9">
      <w:r>
        <w:separator/>
      </w:r>
    </w:p>
  </w:endnote>
  <w:endnote w:type="continuationSeparator" w:id="0">
    <w:p w:rsidR="00000000" w:rsidRDefault="0017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915AB7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15AB7" w:rsidRDefault="00172EA9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15AB7" w:rsidRDefault="00172EA9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15AB7" w:rsidRDefault="00172EA9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2EA9">
      <w:r>
        <w:rPr>
          <w:color w:val="000000"/>
        </w:rPr>
        <w:separator/>
      </w:r>
    </w:p>
  </w:footnote>
  <w:footnote w:type="continuationSeparator" w:id="0">
    <w:p w:rsidR="00000000" w:rsidRDefault="00172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B7" w:rsidRDefault="00172EA9">
    <w:pPr>
      <w:pStyle w:val="Standard"/>
      <w:ind w:firstLine="0"/>
      <w:jc w:val="left"/>
    </w:pPr>
    <w:r>
      <w:t xml:space="preserve">Письмо МЧС России от 27 февраля 2020 г. N 11-7-606 "О примерном порядке </w:t>
    </w:r>
    <w:r>
      <w:t>реализации семинаров (веб...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30F31"/>
    <w:rsid w:val="00172EA9"/>
    <w:rsid w:val="00E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A7CF5-3A3B-4DFD-B24E-90E9799E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.rkomi.local:8082/document/redirect/182661/0" TargetMode="External"/><Relationship Id="rId13" Type="http://schemas.openxmlformats.org/officeDocument/2006/relationships/hyperlink" Target="#anchor1000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ps.rkomi.local:8082/document/redirect/182661/10052" TargetMode="External"/><Relationship Id="rId12" Type="http://schemas.openxmlformats.org/officeDocument/2006/relationships/hyperlink" Target="http://sps.rkomi.local:8082/document/redirect/194436/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182661/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ps.rkomi.local:8082/document/redirect/178160/5000" TargetMode="External"/><Relationship Id="rId11" Type="http://schemas.openxmlformats.org/officeDocument/2006/relationships/hyperlink" Target="http://sps.rkomi.local:8082/document/redirect/194436/10161" TargetMode="External"/><Relationship Id="rId5" Type="http://schemas.openxmlformats.org/officeDocument/2006/relationships/endnotes" Target="endnotes.xml"/><Relationship Id="rId15" Type="http://schemas.openxmlformats.org/officeDocument/2006/relationships/hyperlink" Target="#anchor1000" TargetMode="External"/><Relationship Id="rId10" Type="http://schemas.openxmlformats.org/officeDocument/2006/relationships/hyperlink" Target="http://sps.rkomi.local:8082/document/redirect/192291/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92291/7" TargetMode="External"/><Relationship Id="rId14" Type="http://schemas.openxmlformats.org/officeDocument/2006/relationships/hyperlink" Target="#anchor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2022-03-28T14:11:00Z</dcterms:created>
  <dcterms:modified xsi:type="dcterms:W3CDTF">2022-03-28T14:11:00Z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