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2D144A">
        <w:tc>
          <w:tcPr>
            <w:tcW w:w="5103" w:type="dxa"/>
          </w:tcPr>
          <w:p w:rsidR="002D144A" w:rsidRDefault="002D14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 декабря 2017 года</w:t>
            </w:r>
          </w:p>
        </w:tc>
        <w:tc>
          <w:tcPr>
            <w:tcW w:w="5103" w:type="dxa"/>
          </w:tcPr>
          <w:p w:rsidR="002D144A" w:rsidRDefault="002D1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86-РЗ</w:t>
            </w:r>
          </w:p>
        </w:tc>
      </w:tr>
    </w:tbl>
    <w:p w:rsidR="002D144A" w:rsidRDefault="002D144A" w:rsidP="002D144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РЕСПУБЛИКА КОМИ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РЕГУЛИРОВАНИИ ВОПРОСОВ В ОБЛАСТИ ГРАЖДАНСКОЙ ОБОРОНЫ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РЕСПУБЛИКЕ КОМИ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Государственным Советом Республики Коми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23 ноября 2017 года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2D144A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D144A" w:rsidRDefault="002D1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2D144A" w:rsidRDefault="002D1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РК от 27.09.2019 N 64-РЗ)</w:t>
            </w:r>
          </w:p>
        </w:tc>
      </w:tr>
    </w:tbl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гражданской обороне" (далее - Федеральный закон) регулирует отношения в области гражданской обороны в Республике Коми.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Действие настоящего Закона распространяется на отношения, возникающие в процессе обеспечения органами государственной власти Республики Коми и органами местного самоуправления в Республике Коми системы мероприятий по подготовке к защите и по защите населения, материальных и культурных ценностей на территории Республики Коми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1. Основные понятия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Основные понятия, используемые в настоящем Законе, применяются в том же значении, что в Федеральном </w:t>
      </w:r>
      <w:hyperlink r:id="rId7" w:history="1">
        <w:r>
          <w:rPr>
            <w:rFonts w:ascii="Calibri" w:hAnsi="Calibri" w:cs="Calibri"/>
            <w:color w:val="0000FF"/>
          </w:rPr>
          <w:t>законе</w:t>
        </w:r>
      </w:hyperlink>
      <w:r>
        <w:rPr>
          <w:rFonts w:ascii="Calibri" w:hAnsi="Calibri" w:cs="Calibri"/>
        </w:rPr>
        <w:t xml:space="preserve"> и иных федеральных законах.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2. Задачи в области гражданской обороны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Задачи в области гражданской обороны в Республике Коми определяются в соответствии со </w:t>
      </w:r>
      <w:hyperlink r:id="rId8" w:history="1">
        <w:r>
          <w:rPr>
            <w:rFonts w:ascii="Calibri" w:hAnsi="Calibri" w:cs="Calibri"/>
            <w:color w:val="0000FF"/>
          </w:rPr>
          <w:t>статьей 2</w:t>
        </w:r>
      </w:hyperlink>
      <w:r>
        <w:rPr>
          <w:rFonts w:ascii="Calibri" w:hAnsi="Calibri" w:cs="Calibri"/>
        </w:rPr>
        <w:t xml:space="preserve"> Федерального закона.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3. Правовое регулирование в области гражданской обороны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Правовое регулирование в области гражданской обороны осуществляется в соответствии с </w:t>
      </w:r>
      <w:hyperlink r:id="rId9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конституционными законами,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, другими федеральными законами и иными нормативными правовыми актами Российской Федерации, настоящим Законом и иными нормативными правовыми актами Республики Коми.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соответствии с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органы местного самоуправления в Республике Коми в пределах своих полномочий могут принимать муниципальные правовые акты, регулирующие вопросы гражданской обороны.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4. Принципы организации и ведения гражданской обороны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Организация и ведение гражданской обороны в Республике Коми осуществляются в соответствии с принципами, определенными </w:t>
      </w:r>
      <w:hyperlink r:id="rId12" w:history="1">
        <w:r>
          <w:rPr>
            <w:rFonts w:ascii="Calibri" w:hAnsi="Calibri" w:cs="Calibri"/>
            <w:color w:val="0000FF"/>
          </w:rPr>
          <w:t>статьей 4</w:t>
        </w:r>
      </w:hyperlink>
      <w:r>
        <w:rPr>
          <w:rFonts w:ascii="Calibri" w:hAnsi="Calibri" w:cs="Calibri"/>
        </w:rPr>
        <w:t xml:space="preserve"> Федерального закона.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5. Координация деятельности органов управления гражданской обороной и сил гражданской обороны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Обеспечение координации деятельности органов управления гражданской обороной, управления силами и средствами гражданской обороны в Республике Коми, организации информационного взаимодействия федеральных органов исполнительной власти, органов государственной власти Республики Коми и органов местного самоуправления в Республике Коми при решении задач в области гражданской обороны, а также при осуществлении мер информационной поддержки принятия решений в области гражданской обороны на региональном уровне осуществляют центры</w:t>
      </w:r>
      <w:proofErr w:type="gramEnd"/>
      <w:r>
        <w:rPr>
          <w:rFonts w:ascii="Calibri" w:hAnsi="Calibri" w:cs="Calibri"/>
        </w:rPr>
        <w:t xml:space="preserve"> управления в кризисных ситуациях, предусмотренные </w:t>
      </w:r>
      <w:hyperlink r:id="rId13" w:history="1">
        <w:r>
          <w:rPr>
            <w:rFonts w:ascii="Calibri" w:hAnsi="Calibri" w:cs="Calibri"/>
            <w:color w:val="0000FF"/>
          </w:rPr>
          <w:t>статьей 4.1</w:t>
        </w:r>
      </w:hyperlink>
      <w:r>
        <w:rPr>
          <w:rFonts w:ascii="Calibri" w:hAnsi="Calibri" w:cs="Calibri"/>
        </w:rPr>
        <w:t xml:space="preserve"> Федерального закона.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РК от 27.09.2019 N 64-РЗ)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6. Полномочия Государственного Совета Республики Коми в области гражданской обороны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Государственного Совета Республики Коми в области гражданской обороны в Республике Коми относятся: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принятие законов и иных нормативных правовых актов Республики Коми в области гражданской обороны в Республике Коми 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их исполнением;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иные полномочия, отнесенные законодательством Российской Федерации к полномочиям законодательных (представительных) органов государственной власти субъектов Российской Федерации в области гражданской обороны.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7. Полномочия Главы Республики Коми в области гражданской обороны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Главы Республики Коми в области гражданской обороны в Республике Коми относятся: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осуществление руководства организацией и ведением гражданской обороны на территории Республики Коми;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утверждение плана гражданской обороны и защиты населения Республики Коми;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принятие нормативных правовых актов Республики Коми в области гражданской обороны;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обеспечение согласования, функционирования и взаимодействия органов исполнительной власти Республики Коми при решении задач и выполнении мероприятий по гражданской обороне на территории Республики Коми;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создание и утверждение составов комиссий и иных коллегиальных органов и определение порядка их деятельности в целях организации выполнения мероприятий по гражданской обороне;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иные полномочия в сфере руководства гражданской обороной в Республике Коми в соответствии с законодательством Российской Федерации и законодательством Республики Коми.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8. Полномочия Правительства Республики Коми в области гражданской обороны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59"/>
      <w:bookmarkEnd w:id="0"/>
      <w:r>
        <w:rPr>
          <w:rFonts w:ascii="Calibri" w:hAnsi="Calibri" w:cs="Calibri"/>
        </w:rPr>
        <w:t>1. К полномочиям Правительства Республики Коми в области гражданской обороны в Республике Коми относятся: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организация проведения мероприятий по гражданской обороне, разработка и реализация планов гражданской обороны и защиты населения;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пределах своих полномочий создание и поддержание в состоянии готовности сил и сре</w:t>
      </w:r>
      <w:proofErr w:type="gramStart"/>
      <w:r>
        <w:rPr>
          <w:rFonts w:ascii="Calibri" w:hAnsi="Calibri" w:cs="Calibri"/>
        </w:rPr>
        <w:t>дств гр</w:t>
      </w:r>
      <w:proofErr w:type="gramEnd"/>
      <w:r>
        <w:rPr>
          <w:rFonts w:ascii="Calibri" w:hAnsi="Calibri" w:cs="Calibri"/>
        </w:rPr>
        <w:t>ажданской обороны;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организация подготовки населения в области гражданской обороны;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создание и поддержание в состоянии постоянной готовности к использованию технических систем управления гражданской обороны,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защитных сооружений и других объектов гражданской обороны;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планирование мероприятий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планирование мероприятий по поддержанию устойчивого функционирования организаций в военное время;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обеспечение своевременного оповещения населения, в том числе экстренного оповещения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определение перечня организаций, обеспечивающих выполнение мероприятий регионального уровня по гражданской обороне;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иные полномочия в соответствии с законодательством Российской Федерации и законодательством Республики Коми.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Полномочия Правительства Республики Коми в области гражданской обороны в Республике Коми, определенные в </w:t>
      </w:r>
      <w:hyperlink w:anchor="Par59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осуществляются Правительством Республики Коми самостоятельно или уполномоченными им органами исполнительной власти Республики Коми.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9. Полномочия органов местного самоуправления в Республике Коми в области гражданской обороны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органы местного самоуправления в Республике Коми самостоятельно в пределах границ муниципальных образований: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проводят мероприятия по гражданской обороне, разрабатывают и реализуют планы гражданской обороны и защиты населения;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проводят подготовку населения в области гражданской обороны;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создают и поддерживают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4) проводят мероприятия по подготовке к эвакуации населения, материальных и культурных ценностей в безопасные районы;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проводят первоочередные мероприятия по поддержанию устойчивого функционирования организаций в военное время;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создают и содержат в целях гражданской обороны запасы продовольствия, медицинских средств индивидуальной защиты и иных средств;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определяют перечень организаций, обеспечивающих выполнение мероприятий местного уровня по гражданской обороне.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10. Руководство гражданской обороной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Руководство гражданской обороной на территории Республики Коми и муниципальных образований в Республике Коми осуществляют соответственно Глава Республики Коми и должностные лица местного самоуправления, возглавляющие местные администрации (исполнительно-распорядительные органы муниципальных образований в Республике Коми).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РК от 27.09.2019 N 64-РЗ)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Руководство гражданской обороной в органах исполнительной власти Республики Коми осуществляют руководители этих органов.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соответствии с Федеральным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Глава Республики Коми и должностные лица местного самоуправления, возглавляющие местные администрации (исполнительно-распорядительные органы муниципальных образований в Республике Коми), несут персональную ответственность за организацию и проведение мероприятий по гражданской обороне и защите населения.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РК от 27.09.2019 N 64-РЗ)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11. Органы, осуществляющие управление гражданской обороной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Органами, осуществляющими управление гражданской обороной, являются органы, установленные </w:t>
      </w:r>
      <w:hyperlink r:id="rId19" w:history="1">
        <w:r>
          <w:rPr>
            <w:rFonts w:ascii="Calibri" w:hAnsi="Calibri" w:cs="Calibri"/>
            <w:color w:val="0000FF"/>
          </w:rPr>
          <w:t>статьей 12</w:t>
        </w:r>
      </w:hyperlink>
      <w:r>
        <w:rPr>
          <w:rFonts w:ascii="Calibri" w:hAnsi="Calibri" w:cs="Calibri"/>
        </w:rPr>
        <w:t xml:space="preserve"> Федерального закона.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12. Силы гражданской обороны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Силы гражданской обороны - подразделения Государственной противопожарной службы, аварийно-спасательные формирования и спасательные службы, нештатные формирования по обеспечению выполнения мероприятий по гражданской обороне.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Аварийно-спасательные службы и аварийно-спасательные формирования привлекаются для решения задач в области гражданской обороны в соответствии с законодательством Российской Федерации.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</w:t>
      </w:r>
      <w:r>
        <w:rPr>
          <w:rFonts w:ascii="Calibri" w:hAnsi="Calibri" w:cs="Calibri"/>
        </w:rPr>
        <w:lastRenderedPageBreak/>
        <w:t>чрезвычайных ситуаций,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территории.</w:t>
      </w:r>
      <w:proofErr w:type="gramEnd"/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РК от 27.09.2019 N 64-РЗ)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территории.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РК от 27.09.2019 N 64-РЗ)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13. Финансирование мероприятий по гражданской обороне и защите населения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Обеспечение мероприятий регионального уровня по гражданской обороне, защите населения и территории Республики Коми является расходным обязательством Республики Коми.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Обеспечение мероприятий местного уровня по гражданской обороне, защите населения и территории муниципального образования в Республике Коми в соответствии с Федеральным </w:t>
      </w:r>
      <w:hyperlink r:id="rId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является расходным обязательством соответствующего муниципального образования в Республике Коми.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14. Ответственность за нарушение законодательства в области гражданской обороны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нарушение законодательства в области гражданской обороны должностные лица несут ответственность в соответствии с законодательством Российской Федерации.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15. Вступление в силу настоящего Закона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Закон вступает в силу по истечении десяти дней после его официального опубликования.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Главе Республики Коми, Правительству Республики Коми привести свои нормативные правовые акты в соответствие с настоящим Законом.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Республики Коми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С.ГАПЛИКОВ</w:t>
      </w:r>
    </w:p>
    <w:p w:rsidR="002D144A" w:rsidRDefault="002D144A" w:rsidP="002D1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Сыктывкар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 декабря 2017 года</w:t>
      </w:r>
    </w:p>
    <w:p w:rsidR="002D144A" w:rsidRDefault="002D144A" w:rsidP="002D144A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86-РЗ</w:t>
      </w:r>
    </w:p>
    <w:p w:rsidR="00C97C9F" w:rsidRPr="002D144A" w:rsidRDefault="00C97C9F" w:rsidP="002D144A">
      <w:bookmarkStart w:id="1" w:name="_GoBack"/>
      <w:bookmarkEnd w:id="1"/>
    </w:p>
    <w:sectPr w:rsidR="00C97C9F" w:rsidRPr="002D144A" w:rsidSect="002378A1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36"/>
    <w:rsid w:val="00046919"/>
    <w:rsid w:val="0008787E"/>
    <w:rsid w:val="001012A4"/>
    <w:rsid w:val="00104B44"/>
    <w:rsid w:val="00131C2A"/>
    <w:rsid w:val="00165B43"/>
    <w:rsid w:val="0018298C"/>
    <w:rsid w:val="00212085"/>
    <w:rsid w:val="00234CD7"/>
    <w:rsid w:val="00237903"/>
    <w:rsid w:val="00275F0F"/>
    <w:rsid w:val="00297BE1"/>
    <w:rsid w:val="002A0321"/>
    <w:rsid w:val="002D144A"/>
    <w:rsid w:val="00320B90"/>
    <w:rsid w:val="0034494A"/>
    <w:rsid w:val="0037552F"/>
    <w:rsid w:val="0038211A"/>
    <w:rsid w:val="003A3CD9"/>
    <w:rsid w:val="003E3FA6"/>
    <w:rsid w:val="00410B9C"/>
    <w:rsid w:val="004244E9"/>
    <w:rsid w:val="00440831"/>
    <w:rsid w:val="004F5AF9"/>
    <w:rsid w:val="00511E4A"/>
    <w:rsid w:val="005210FF"/>
    <w:rsid w:val="0053402D"/>
    <w:rsid w:val="00550320"/>
    <w:rsid w:val="00561A7D"/>
    <w:rsid w:val="00584A9F"/>
    <w:rsid w:val="005A3600"/>
    <w:rsid w:val="005B1C93"/>
    <w:rsid w:val="005D7D8C"/>
    <w:rsid w:val="006D7740"/>
    <w:rsid w:val="006E7257"/>
    <w:rsid w:val="007126E0"/>
    <w:rsid w:val="00713773"/>
    <w:rsid w:val="00732084"/>
    <w:rsid w:val="00732141"/>
    <w:rsid w:val="00793B66"/>
    <w:rsid w:val="00794536"/>
    <w:rsid w:val="007C516B"/>
    <w:rsid w:val="007F705E"/>
    <w:rsid w:val="0081796F"/>
    <w:rsid w:val="00866E01"/>
    <w:rsid w:val="008868AB"/>
    <w:rsid w:val="00892762"/>
    <w:rsid w:val="008970FD"/>
    <w:rsid w:val="008A484C"/>
    <w:rsid w:val="008A686D"/>
    <w:rsid w:val="008C5D6E"/>
    <w:rsid w:val="0090757B"/>
    <w:rsid w:val="00907BBA"/>
    <w:rsid w:val="00910859"/>
    <w:rsid w:val="00986DC8"/>
    <w:rsid w:val="00994CD2"/>
    <w:rsid w:val="009B42DC"/>
    <w:rsid w:val="009F1DC0"/>
    <w:rsid w:val="009F420D"/>
    <w:rsid w:val="00A064E6"/>
    <w:rsid w:val="00AC1704"/>
    <w:rsid w:val="00AE2C76"/>
    <w:rsid w:val="00B00E0A"/>
    <w:rsid w:val="00B30938"/>
    <w:rsid w:val="00B36B3D"/>
    <w:rsid w:val="00B45911"/>
    <w:rsid w:val="00BA0687"/>
    <w:rsid w:val="00BB433D"/>
    <w:rsid w:val="00BC5102"/>
    <w:rsid w:val="00C27646"/>
    <w:rsid w:val="00C47843"/>
    <w:rsid w:val="00C97C9F"/>
    <w:rsid w:val="00CB42BB"/>
    <w:rsid w:val="00CF64FE"/>
    <w:rsid w:val="00D145D1"/>
    <w:rsid w:val="00D3060E"/>
    <w:rsid w:val="00D56C5D"/>
    <w:rsid w:val="00DA305F"/>
    <w:rsid w:val="00DA3DDD"/>
    <w:rsid w:val="00DB0F89"/>
    <w:rsid w:val="00DB6236"/>
    <w:rsid w:val="00DC5564"/>
    <w:rsid w:val="00DE0517"/>
    <w:rsid w:val="00E20960"/>
    <w:rsid w:val="00E372AC"/>
    <w:rsid w:val="00E6648E"/>
    <w:rsid w:val="00E82029"/>
    <w:rsid w:val="00EA3A3F"/>
    <w:rsid w:val="00ED27A7"/>
    <w:rsid w:val="00F756ED"/>
    <w:rsid w:val="00F90268"/>
    <w:rsid w:val="00FA3A1A"/>
    <w:rsid w:val="00FC4A2E"/>
    <w:rsid w:val="00FC51AF"/>
    <w:rsid w:val="00FE54D2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59530C5950AA0E03A5299147BADDC18BC37127FA45FA0713EC640DED57E9760DB4D03B724F3CD432D0DEFF0C189C4D4716F511Q6tAN" TargetMode="External"/><Relationship Id="rId13" Type="http://schemas.openxmlformats.org/officeDocument/2006/relationships/hyperlink" Target="consultantplus://offline/ref=6F59530C5950AA0E03A5299147BADDC18BC37127FA45FA0713EC640DED57E9760DB4D03D7044698D738E87AE40539149510AF51775A002DCQ7tDN" TargetMode="External"/><Relationship Id="rId18" Type="http://schemas.openxmlformats.org/officeDocument/2006/relationships/hyperlink" Target="consultantplus://offline/ref=6F59530C5950AA0E03A5379C51D683C58ECF2F29FE41F6514DB9625AB207EF234DF4D668330065847685D3FE070DC8181D41F81363BC02DA62629BEDQEt0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F59530C5950AA0E03A5379C51D683C58ECF2F29FE41F6514DB9625AB207EF234DF4D668330065847685D3FE000DC8181D41F81363BC02DA62629BEDQEt0N" TargetMode="External"/><Relationship Id="rId7" Type="http://schemas.openxmlformats.org/officeDocument/2006/relationships/hyperlink" Target="consultantplus://offline/ref=6F59530C5950AA0E03A5299147BADDC18BC37127FA45FA0713EC640DED57E9761FB48831704C7685729BD1FF06Q0t7N" TargetMode="External"/><Relationship Id="rId12" Type="http://schemas.openxmlformats.org/officeDocument/2006/relationships/hyperlink" Target="consultantplus://offline/ref=6F59530C5950AA0E03A5299147BADDC18BC37127FA45FA0713EC640DED57E9760DB4D03D70446886738E87AE40539149510AF51775A002DCQ7tDN" TargetMode="External"/><Relationship Id="rId17" Type="http://schemas.openxmlformats.org/officeDocument/2006/relationships/hyperlink" Target="consultantplus://offline/ref=6F59530C5950AA0E03A5299147BADDC18BC37127FA45FA0713EC640DED57E9761FB48831704C7685729BD1FF06Q0t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F59530C5950AA0E03A5379C51D683C58ECF2F29FE41F6514DB9625AB207EF234DF4D668330065847685D3FE060DC8181D41F81363BC02DA62629BEDQEt0N" TargetMode="External"/><Relationship Id="rId20" Type="http://schemas.openxmlformats.org/officeDocument/2006/relationships/hyperlink" Target="consultantplus://offline/ref=6F59530C5950AA0E03A5379C51D683C58ECF2F29FE41F6514DB9625AB207EF234DF4D668330065847685D3FE000DC8181D41F81363BC02DA62629BEDQEt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59530C5950AA0E03A5299147BADDC18BC37127FA45FA0713EC640DED57E9760DB4D034794F3CD432D0DEFF0C189C4D4716F511Q6tAN" TargetMode="External"/><Relationship Id="rId11" Type="http://schemas.openxmlformats.org/officeDocument/2006/relationships/hyperlink" Target="consultantplus://offline/ref=6F59530C5950AA0E03A5299147BADDC18BC37127FA45FA0713EC640DED57E9761FB48831704C7685729BD1FF06Q0t7N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6F59530C5950AA0E03A5379C51D683C58ECF2F29FE41F6514DB9625AB207EF234DF4D668330065847685D3FF030DC8181D41F81363BC02DA62629BEDQEt0N" TargetMode="External"/><Relationship Id="rId15" Type="http://schemas.openxmlformats.org/officeDocument/2006/relationships/hyperlink" Target="consultantplus://offline/ref=6F59530C5950AA0E03A5299147BADDC18BC37127FA45FA0713EC640DED57E9761FB48831704C7685729BD1FF06Q0t7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F59530C5950AA0E03A5299147BADDC18BC37127FA45FA0713EC640DED57E9761FB48831704C7685729BD1FF06Q0t7N" TargetMode="External"/><Relationship Id="rId19" Type="http://schemas.openxmlformats.org/officeDocument/2006/relationships/hyperlink" Target="consultantplus://offline/ref=6F59530C5950AA0E03A5299147BADDC18BC37127FA45FA0713EC640DED57E9760DB4D03F734F3CD432D0DEFF0C189C4D4716F511Q6t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59530C5950AA0E03A5299147BADDC18ACC7621F411AD0542B96A08E507B3661BFDDD346E446C9B7485D1QFtEN" TargetMode="External"/><Relationship Id="rId14" Type="http://schemas.openxmlformats.org/officeDocument/2006/relationships/hyperlink" Target="consultantplus://offline/ref=6F59530C5950AA0E03A5379C51D683C58ECF2F29FE41F6514DB9625AB207EF234DF4D668330065847685D3FF0C0DC8181D41F81363BC02DA62629BEDQEt0N" TargetMode="External"/><Relationship Id="rId22" Type="http://schemas.openxmlformats.org/officeDocument/2006/relationships/hyperlink" Target="consultantplus://offline/ref=6F59530C5950AA0E03A5299147BADDC18BC37127FA45FA0713EC640DED57E9761FB48831704C7685729BD1FF06Q0t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2180</Words>
  <Characters>12431</Characters>
  <Application>Microsoft Office Word</Application>
  <DocSecurity>0</DocSecurity>
  <Lines>103</Lines>
  <Paragraphs>29</Paragraphs>
  <ScaleCrop>false</ScaleCrop>
  <Company/>
  <LinksUpToDate>false</LinksUpToDate>
  <CharactersWithSpaces>14582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ОПЧС</dc:creator>
  <cp:keywords/>
  <dc:description/>
  <cp:lastModifiedBy>Отдел ОПЧС</cp:lastModifiedBy>
  <cp:revision>4</cp:revision>
  <dcterms:created xsi:type="dcterms:W3CDTF">2021-04-08T13:38:00Z</dcterms:created>
  <dcterms:modified xsi:type="dcterms:W3CDTF">2021-04-08T13:45:00Z</dcterms:modified>
</cp:coreProperties>
</file>