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Антикоррупционная экспертиза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Антикоррупционная экспертиза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того, чтобы ознакомиться с проектами актов, разрабатываемых МЧС России, пройдите по ссылке.</w:t>
            </w:r>
            <w:br/>
            <w:r>
              <w:rPr/>
              <w:t xml:space="preserve"> </w:t>
            </w:r>
            <w:br/>
            <w:r>
              <w:rPr/>
              <w:t xml:space="preserve"> Чтобы посетить официальный сайт Российской Федерации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пройдите по ссылке.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2021-09-26T19:03:31+03:00</dcterms:created>
  <dcterms:modified xsi:type="dcterms:W3CDTF">2021-09-26T19:03:31+03:00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